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2B" w:rsidRDefault="0090392B" w:rsidP="0090392B">
      <w:pPr>
        <w:pStyle w:val="ConsPlusNormal"/>
        <w:jc w:val="right"/>
        <w:outlineLvl w:val="0"/>
      </w:pPr>
      <w:r>
        <w:t>Приложение 5</w:t>
      </w:r>
    </w:p>
    <w:p w:rsidR="0090392B" w:rsidRDefault="0090392B" w:rsidP="0090392B">
      <w:pPr>
        <w:pStyle w:val="ConsPlusNormal"/>
        <w:jc w:val="right"/>
      </w:pPr>
      <w:r>
        <w:t>к Закону Забайкальского края</w:t>
      </w:r>
    </w:p>
    <w:p w:rsidR="0090392B" w:rsidRDefault="0090392B" w:rsidP="0090392B">
      <w:pPr>
        <w:pStyle w:val="ConsPlusNormal"/>
        <w:jc w:val="right"/>
      </w:pPr>
      <w:r>
        <w:t>"О бюджете Забайкальского края на 2019 год</w:t>
      </w:r>
    </w:p>
    <w:p w:rsidR="0090392B" w:rsidRDefault="0090392B" w:rsidP="0090392B">
      <w:pPr>
        <w:pStyle w:val="ConsPlusNormal"/>
        <w:jc w:val="right"/>
      </w:pPr>
      <w:r>
        <w:t>и плановый период 2020 и 2021 годов"</w:t>
      </w:r>
    </w:p>
    <w:p w:rsidR="0090392B" w:rsidRDefault="0090392B" w:rsidP="0090392B">
      <w:pPr>
        <w:pStyle w:val="ConsPlusNormal"/>
        <w:jc w:val="both"/>
      </w:pPr>
    </w:p>
    <w:p w:rsidR="0090392B" w:rsidRDefault="0090392B" w:rsidP="0090392B">
      <w:pPr>
        <w:pStyle w:val="ConsPlusTitle"/>
        <w:jc w:val="center"/>
      </w:pPr>
      <w:bookmarkStart w:id="0" w:name="P2145"/>
      <w:bookmarkEnd w:id="0"/>
      <w:r>
        <w:t>ИСТОЧНИКИ ФИНАНСИРОВАНИЯ ДЕФИЦИТА БЮДЖЕТА КРАЯ</w:t>
      </w:r>
    </w:p>
    <w:p w:rsidR="0090392B" w:rsidRDefault="0090392B" w:rsidP="0090392B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90392B" w:rsidRDefault="0090392B" w:rsidP="0090392B">
      <w:pPr>
        <w:spacing w:after="1"/>
      </w:pPr>
    </w:p>
    <w:tbl>
      <w:tblPr>
        <w:tblW w:w="1142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"/>
        <w:gridCol w:w="1849"/>
        <w:gridCol w:w="2693"/>
        <w:gridCol w:w="3686"/>
        <w:gridCol w:w="1013"/>
        <w:gridCol w:w="528"/>
        <w:gridCol w:w="1542"/>
      </w:tblGrid>
      <w:tr w:rsidR="0090392B" w:rsidTr="00AF5E86">
        <w:trPr>
          <w:gridAfter w:val="2"/>
          <w:wAfter w:w="2070" w:type="dxa"/>
          <w:jc w:val="center"/>
        </w:trPr>
        <w:tc>
          <w:tcPr>
            <w:tcW w:w="9354" w:type="dxa"/>
            <w:gridSpan w:val="5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92B" w:rsidRDefault="0090392B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392B" w:rsidRDefault="0090392B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0392B" w:rsidRDefault="0090392B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  <w:bookmarkStart w:id="1" w:name="_GoBack"/>
        <w:bookmarkEnd w:id="1"/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4542" w:type="dxa"/>
            <w:gridSpan w:val="2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686" w:type="dxa"/>
            <w:vMerge w:val="restart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083" w:type="dxa"/>
            <w:gridSpan w:val="3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93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686" w:type="dxa"/>
            <w:vMerge/>
          </w:tcPr>
          <w:p w:rsidR="0090392B" w:rsidRDefault="0090392B" w:rsidP="00080911"/>
        </w:tc>
        <w:tc>
          <w:tcPr>
            <w:tcW w:w="1541" w:type="dxa"/>
            <w:gridSpan w:val="2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42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3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2" w:type="dxa"/>
            <w:vAlign w:val="center"/>
          </w:tcPr>
          <w:p w:rsidR="0090392B" w:rsidRDefault="0090392B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</w:pP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</w:pPr>
          </w:p>
        </w:tc>
        <w:tc>
          <w:tcPr>
            <w:tcW w:w="3686" w:type="dxa"/>
          </w:tcPr>
          <w:p w:rsidR="0090392B" w:rsidRDefault="0090392B" w:rsidP="00080911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</w:pP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</w:pP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</w:pP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</w:pP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1 260 688,7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Получение кредитов от кредитных </w:t>
            </w:r>
            <w:r>
              <w:lastRenderedPageBreak/>
              <w:t>организаций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lastRenderedPageBreak/>
              <w:t>630 374,8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-12 492 080,7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-12 492 080,7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-2 921 133,0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-2 921 133,0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Получение кредитов от других бюджетов бюджетной системы Российской Федерации бюджетами </w:t>
            </w:r>
            <w:r>
              <w:lastRenderedPageBreak/>
              <w:t>субъектов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lastRenderedPageBreak/>
              <w:t>3 400 000,0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-6 521 133,0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-6 521 133,0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816 029,1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1 706 733,4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-56 986 374,6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-73 369 187,7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-56 986 374,6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-73 369 187,7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-56 986 374,6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-73 369 187,7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-56 986 374,6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-73 369 187,7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57 802 403,7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75 075 921,1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lastRenderedPageBreak/>
              <w:t>57 802 403,7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75 075 921,1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57 802 403,7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75 075 921,1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57 802 403,7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75 075 921,1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14 162,7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-46 289,1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</w:t>
            </w:r>
            <w:r>
              <w:lastRenderedPageBreak/>
              <w:t>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lastRenderedPageBreak/>
              <w:t>-49 500,0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-145 000,0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54 710,9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98 710,9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64 710,9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108 710,9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104 000,0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104 000,0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01 06 08 00 00 0000 000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01 06 08 00 00 0000 600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90392B" w:rsidTr="00AF5E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113" w:type="dxa"/>
        </w:trPr>
        <w:tc>
          <w:tcPr>
            <w:tcW w:w="1849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90392B" w:rsidRDefault="0090392B" w:rsidP="00080911">
            <w:pPr>
              <w:pStyle w:val="ConsPlusNormal"/>
              <w:jc w:val="center"/>
            </w:pPr>
            <w:r>
              <w:t>01 06 08 00 02 0000 640</w:t>
            </w:r>
          </w:p>
        </w:tc>
        <w:tc>
          <w:tcPr>
            <w:tcW w:w="3686" w:type="dxa"/>
            <w:vAlign w:val="center"/>
          </w:tcPr>
          <w:p w:rsidR="0090392B" w:rsidRDefault="0090392B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541" w:type="dxa"/>
            <w:gridSpan w:val="2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542" w:type="dxa"/>
            <w:vAlign w:val="bottom"/>
          </w:tcPr>
          <w:p w:rsidR="0090392B" w:rsidRDefault="0090392B" w:rsidP="00080911">
            <w:pPr>
              <w:pStyle w:val="ConsPlusNormal"/>
              <w:jc w:val="right"/>
            </w:pPr>
            <w:r>
              <w:t>0,0</w:t>
            </w:r>
          </w:p>
        </w:tc>
      </w:tr>
    </w:tbl>
    <w:p w:rsidR="00405E27" w:rsidRDefault="00405E27"/>
    <w:sectPr w:rsidR="00405E27" w:rsidSect="009039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FC"/>
    <w:rsid w:val="00405E27"/>
    <w:rsid w:val="005466FC"/>
    <w:rsid w:val="0090392B"/>
    <w:rsid w:val="00A81E5A"/>
    <w:rsid w:val="00A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9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9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9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9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5C78D093390C066C405445A7CA0CA7616D7256D5044E4B57E3F4BB98491C57603463F88D122DB18D1599BB7BB69CEEFCDB2E82B91A0BAE3DEA1D67C7m3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5</cp:revision>
  <dcterms:created xsi:type="dcterms:W3CDTF">2019-07-01T02:55:00Z</dcterms:created>
  <dcterms:modified xsi:type="dcterms:W3CDTF">2019-07-01T05:39:00Z</dcterms:modified>
</cp:coreProperties>
</file>