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B05" w:rsidRDefault="008C4B05" w:rsidP="008C4B05">
      <w:pPr>
        <w:pStyle w:val="ConsPlusNormal"/>
        <w:jc w:val="both"/>
      </w:pPr>
    </w:p>
    <w:p w:rsidR="008C4B05" w:rsidRDefault="008C4B05" w:rsidP="008C4B05">
      <w:pPr>
        <w:pStyle w:val="ConsPlusNormal"/>
        <w:jc w:val="right"/>
        <w:outlineLvl w:val="0"/>
      </w:pPr>
      <w:r>
        <w:t>Приложение 22</w:t>
      </w:r>
    </w:p>
    <w:p w:rsidR="008C4B05" w:rsidRDefault="008C4B05" w:rsidP="008C4B05">
      <w:pPr>
        <w:pStyle w:val="ConsPlusNormal"/>
        <w:jc w:val="right"/>
      </w:pPr>
      <w:r>
        <w:t>к Закону Забайкальского края</w:t>
      </w:r>
    </w:p>
    <w:p w:rsidR="008C4B05" w:rsidRDefault="008C4B05" w:rsidP="008C4B05">
      <w:pPr>
        <w:pStyle w:val="ConsPlusNormal"/>
        <w:jc w:val="right"/>
      </w:pPr>
      <w:r>
        <w:t>"О бюджете Забайкальского края на 2019 год</w:t>
      </w:r>
    </w:p>
    <w:p w:rsidR="008C4B05" w:rsidRDefault="008C4B05" w:rsidP="008C4B05">
      <w:pPr>
        <w:pStyle w:val="ConsPlusNormal"/>
        <w:jc w:val="right"/>
      </w:pPr>
      <w:r>
        <w:t>и плановый период 2020 и 2021 годов"</w:t>
      </w:r>
    </w:p>
    <w:p w:rsidR="008C4B05" w:rsidRDefault="008C4B05" w:rsidP="008C4B05">
      <w:pPr>
        <w:pStyle w:val="ConsPlusNormal"/>
        <w:jc w:val="both"/>
      </w:pPr>
    </w:p>
    <w:p w:rsidR="008C4B05" w:rsidRDefault="008C4B05" w:rsidP="008C4B05">
      <w:pPr>
        <w:pStyle w:val="ConsPlusTitle"/>
        <w:jc w:val="center"/>
      </w:pPr>
      <w:bookmarkStart w:id="0" w:name="P112734"/>
      <w:bookmarkEnd w:id="0"/>
      <w:r>
        <w:t>БЮДЖЕТНЫЕ АССИГНОВАНИЯ НА ОСУЩЕСТВЛЕНИЕ БЮДЖЕТНЫХ ИНВЕСТИЦИЙ</w:t>
      </w:r>
    </w:p>
    <w:p w:rsidR="008C4B05" w:rsidRDefault="008C4B05" w:rsidP="008C4B05">
      <w:pPr>
        <w:pStyle w:val="ConsPlusTitle"/>
        <w:jc w:val="center"/>
      </w:pPr>
      <w:r>
        <w:t>В ОБЪЕКТЫ ГОСУДАРСТВЕННОЙ СОБСТВЕННОСТИ ЗАБАЙКАЛЬСКОГО КРАЯ,</w:t>
      </w:r>
    </w:p>
    <w:p w:rsidR="008C4B05" w:rsidRDefault="008C4B05" w:rsidP="008C4B05">
      <w:pPr>
        <w:pStyle w:val="ConsPlusTitle"/>
        <w:jc w:val="center"/>
      </w:pPr>
      <w:r>
        <w:t xml:space="preserve">СОФИНАНСИРОВАНИЕ КАПИТАЛЬНЫХ </w:t>
      </w:r>
      <w:proofErr w:type="gramStart"/>
      <w:r>
        <w:t>ВЛОЖЕНИЙ</w:t>
      </w:r>
      <w:proofErr w:type="gramEnd"/>
      <w:r>
        <w:t xml:space="preserve"> В КОТОРЫЕ</w:t>
      </w:r>
    </w:p>
    <w:p w:rsidR="008C4B05" w:rsidRDefault="008C4B05" w:rsidP="008C4B05">
      <w:pPr>
        <w:pStyle w:val="ConsPlusTitle"/>
        <w:jc w:val="center"/>
      </w:pPr>
      <w:r>
        <w:t xml:space="preserve">ОСУЩЕСТВЛЯЕТСЯ ЗА СЧЕТ МЕЖБЮДЖЕТНЫХ СУБСИДИЙ ИЗ </w:t>
      </w:r>
      <w:proofErr w:type="gramStart"/>
      <w:r>
        <w:t>ФЕДЕРАЛЬНОГО</w:t>
      </w:r>
      <w:proofErr w:type="gramEnd"/>
    </w:p>
    <w:p w:rsidR="008C4B05" w:rsidRDefault="008C4B05" w:rsidP="008C4B05">
      <w:pPr>
        <w:pStyle w:val="ConsPlusTitle"/>
        <w:jc w:val="center"/>
      </w:pPr>
      <w:r>
        <w:t>БЮДЖЕТА, НА 2019 ГОД</w:t>
      </w:r>
    </w:p>
    <w:p w:rsidR="008C4B05" w:rsidRDefault="008C4B05" w:rsidP="008C4B0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C4B05" w:rsidTr="0008091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C4B05" w:rsidRDefault="008C4B05" w:rsidP="0008091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C4B05" w:rsidRDefault="008C4B05" w:rsidP="0008091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8C4B05" w:rsidRDefault="008C4B05" w:rsidP="00080911">
            <w:pPr>
              <w:pStyle w:val="ConsPlusNormal"/>
              <w:jc w:val="center"/>
            </w:pPr>
            <w:r>
              <w:rPr>
                <w:color w:val="392C69"/>
              </w:rPr>
              <w:t>от 06.06.2019 N 1729-ЗЗК)</w:t>
            </w:r>
          </w:p>
        </w:tc>
      </w:tr>
    </w:tbl>
    <w:p w:rsidR="008C4B05" w:rsidRDefault="008C4B05" w:rsidP="008C4B0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983"/>
        <w:gridCol w:w="1474"/>
        <w:gridCol w:w="1671"/>
        <w:gridCol w:w="1407"/>
      </w:tblGrid>
      <w:tr w:rsidR="008C4B05" w:rsidTr="00080911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B05" w:rsidRDefault="008C4B05" w:rsidP="0008091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98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B05" w:rsidRDefault="008C4B05" w:rsidP="00080911">
            <w:pPr>
              <w:pStyle w:val="ConsPlusNormal"/>
              <w:jc w:val="center"/>
            </w:pPr>
            <w:r>
              <w:t>Наименование объектов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B05" w:rsidRDefault="008C4B05" w:rsidP="0008091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8C4B05" w:rsidTr="00080911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4B05" w:rsidRDefault="008C4B05" w:rsidP="00080911"/>
        </w:tc>
        <w:tc>
          <w:tcPr>
            <w:tcW w:w="398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4B05" w:rsidRDefault="008C4B05" w:rsidP="00080911"/>
        </w:tc>
        <w:tc>
          <w:tcPr>
            <w:tcW w:w="147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B05" w:rsidRDefault="008C4B05" w:rsidP="0008091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B05" w:rsidRDefault="008C4B05" w:rsidP="00080911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8C4B05" w:rsidTr="00080911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4B05" w:rsidRDefault="008C4B05" w:rsidP="00080911"/>
        </w:tc>
        <w:tc>
          <w:tcPr>
            <w:tcW w:w="398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4B05" w:rsidRDefault="008C4B05" w:rsidP="00080911"/>
        </w:tc>
        <w:tc>
          <w:tcPr>
            <w:tcW w:w="14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4B05" w:rsidRDefault="008C4B05" w:rsidP="00080911"/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B05" w:rsidRDefault="008C4B05" w:rsidP="00080911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B05" w:rsidRDefault="008C4B05" w:rsidP="00080911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8C4B05" w:rsidTr="00080911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8C4B05" w:rsidRDefault="008C4B05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83" w:type="dxa"/>
            <w:tcBorders>
              <w:top w:val="single" w:sz="4" w:space="0" w:color="auto"/>
              <w:bottom w:val="single" w:sz="4" w:space="0" w:color="auto"/>
            </w:tcBorders>
          </w:tcPr>
          <w:p w:rsidR="008C4B05" w:rsidRDefault="008C4B05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8C4B05" w:rsidRDefault="008C4B05" w:rsidP="00080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8C4B05" w:rsidRDefault="008C4B05" w:rsidP="000809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8C4B05" w:rsidRDefault="008C4B05" w:rsidP="00080911">
            <w:pPr>
              <w:pStyle w:val="ConsPlusNormal"/>
              <w:jc w:val="center"/>
            </w:pPr>
            <w:r>
              <w:t>5</w:t>
            </w:r>
          </w:p>
        </w:tc>
      </w:tr>
      <w:tr w:rsidR="008C4B05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4B05" w:rsidRDefault="008C4B05" w:rsidP="00080911">
            <w:pPr>
              <w:pStyle w:val="ConsPlusNormal"/>
            </w:pPr>
          </w:p>
        </w:tc>
        <w:tc>
          <w:tcPr>
            <w:tcW w:w="39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4B05" w:rsidRDefault="008C4B05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C4B05" w:rsidRDefault="008C4B05" w:rsidP="00080911">
            <w:pPr>
              <w:pStyle w:val="ConsPlusNormal"/>
              <w:jc w:val="right"/>
            </w:pPr>
            <w:r>
              <w:t>536 707,6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C4B05" w:rsidRDefault="008C4B05" w:rsidP="00080911">
            <w:pPr>
              <w:pStyle w:val="ConsPlusNormal"/>
              <w:jc w:val="right"/>
            </w:pPr>
            <w:r>
              <w:t>419 734,9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C4B05" w:rsidRDefault="008C4B05" w:rsidP="00080911">
            <w:pPr>
              <w:pStyle w:val="ConsPlusNormal"/>
              <w:jc w:val="right"/>
            </w:pPr>
            <w:r>
              <w:t>116 972,7</w:t>
            </w:r>
          </w:p>
        </w:tc>
      </w:tr>
      <w:tr w:rsidR="008C4B05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C4B05" w:rsidRDefault="008C4B05" w:rsidP="00080911">
            <w:pPr>
              <w:pStyle w:val="ConsPlusNormal"/>
            </w:pP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8C4B05" w:rsidRDefault="008C4B05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4B05" w:rsidRDefault="008C4B05" w:rsidP="00080911">
            <w:pPr>
              <w:pStyle w:val="ConsPlusNormal"/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4B05" w:rsidRDefault="008C4B05" w:rsidP="00080911">
            <w:pPr>
              <w:pStyle w:val="ConsPlusNormal"/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4B05" w:rsidRDefault="008C4B05" w:rsidP="00080911">
            <w:pPr>
              <w:pStyle w:val="ConsPlusNormal"/>
            </w:pPr>
          </w:p>
        </w:tc>
      </w:tr>
      <w:tr w:rsidR="008C4B05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C4B05" w:rsidRDefault="008C4B05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8C4B05" w:rsidRDefault="008C4B05" w:rsidP="00080911">
            <w:pPr>
              <w:pStyle w:val="ConsPlusNormal"/>
              <w:jc w:val="both"/>
            </w:pPr>
            <w:proofErr w:type="gramStart"/>
            <w:r>
              <w:t>Школа с пристроенным детским садом в с. Большая Тура</w:t>
            </w:r>
            <w:proofErr w:type="gramEnd"/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4B05" w:rsidRDefault="008C4B05" w:rsidP="00080911">
            <w:pPr>
              <w:pStyle w:val="ConsPlusNormal"/>
              <w:jc w:val="right"/>
            </w:pPr>
            <w:r>
              <w:t>77 559,6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4B05" w:rsidRDefault="008C4B05" w:rsidP="00080911">
            <w:pPr>
              <w:pStyle w:val="ConsPlusNormal"/>
              <w:jc w:val="right"/>
            </w:pPr>
            <w:r>
              <w:t>39 295,4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4B05" w:rsidRDefault="008C4B05" w:rsidP="00080911">
            <w:pPr>
              <w:pStyle w:val="ConsPlusNormal"/>
              <w:jc w:val="right"/>
            </w:pPr>
            <w:r>
              <w:t>38 264,2</w:t>
            </w:r>
          </w:p>
        </w:tc>
      </w:tr>
      <w:tr w:rsidR="008C4B05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C4B05" w:rsidRDefault="008C4B05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8C4B05" w:rsidRDefault="008C4B05" w:rsidP="00080911">
            <w:pPr>
              <w:pStyle w:val="ConsPlusNormal"/>
              <w:jc w:val="both"/>
            </w:pPr>
            <w:r>
              <w:t>Строительство школы на 1100 мест в Центральном административном районе г. Читы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4B05" w:rsidRDefault="008C4B05" w:rsidP="00080911">
            <w:pPr>
              <w:pStyle w:val="ConsPlusNormal"/>
              <w:jc w:val="right"/>
            </w:pPr>
            <w:r>
              <w:t>312 578,2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4B05" w:rsidRDefault="008C4B05" w:rsidP="00080911">
            <w:pPr>
              <w:pStyle w:val="ConsPlusNormal"/>
              <w:jc w:val="right"/>
            </w:pPr>
            <w:r>
              <w:t>275 023,5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4B05" w:rsidRDefault="008C4B05" w:rsidP="00080911">
            <w:pPr>
              <w:pStyle w:val="ConsPlusNormal"/>
              <w:jc w:val="right"/>
            </w:pPr>
            <w:r>
              <w:t>37 554,7</w:t>
            </w:r>
          </w:p>
        </w:tc>
      </w:tr>
      <w:tr w:rsidR="008C4B05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C4B05" w:rsidRDefault="008C4B05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8C4B05" w:rsidRDefault="008C4B05" w:rsidP="00080911">
            <w:pPr>
              <w:pStyle w:val="ConsPlusNormal"/>
              <w:jc w:val="both"/>
            </w:pPr>
            <w:r>
              <w:t>Реконструкция здания ГАУК "Забайкальский краевой драматический театр"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4B05" w:rsidRDefault="008C4B05" w:rsidP="00080911">
            <w:pPr>
              <w:pStyle w:val="ConsPlusNormal"/>
              <w:jc w:val="right"/>
            </w:pPr>
            <w:r>
              <w:t>113 166,0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4B05" w:rsidRDefault="008C4B05" w:rsidP="00080911">
            <w:pPr>
              <w:pStyle w:val="ConsPlusNormal"/>
              <w:jc w:val="right"/>
            </w:pPr>
            <w:r>
              <w:t>102 616,0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4B05" w:rsidRDefault="008C4B05" w:rsidP="00080911">
            <w:pPr>
              <w:pStyle w:val="ConsPlusNormal"/>
              <w:jc w:val="right"/>
            </w:pPr>
            <w:r>
              <w:t>10 550,0</w:t>
            </w:r>
          </w:p>
        </w:tc>
      </w:tr>
      <w:tr w:rsidR="008C4B05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C4B05" w:rsidRDefault="008C4B05" w:rsidP="0008091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8C4B05" w:rsidRDefault="008C4B05" w:rsidP="00080911">
            <w:pPr>
              <w:pStyle w:val="ConsPlusNormal"/>
              <w:jc w:val="both"/>
            </w:pPr>
            <w:r>
              <w:t xml:space="preserve">Фельдшерско-акушерский пункт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Сохондо</w:t>
            </w:r>
            <w:proofErr w:type="spellEnd"/>
            <w:r>
              <w:t xml:space="preserve"> </w:t>
            </w:r>
            <w:proofErr w:type="gramStart"/>
            <w:r>
              <w:t>Читинского</w:t>
            </w:r>
            <w:proofErr w:type="gramEnd"/>
            <w:r>
              <w:t xml:space="preserve"> района Забайкальского края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4B05" w:rsidRDefault="008C4B05" w:rsidP="00080911">
            <w:pPr>
              <w:pStyle w:val="ConsPlusNormal"/>
              <w:jc w:val="right"/>
            </w:pPr>
            <w:r>
              <w:t>17 448,8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4B05" w:rsidRDefault="008C4B05" w:rsidP="00080911">
            <w:pPr>
              <w:pStyle w:val="ConsPlusNormal"/>
              <w:jc w:val="right"/>
            </w:pPr>
            <w:r>
              <w:t>1 400,0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4B05" w:rsidRDefault="008C4B05" w:rsidP="00080911">
            <w:pPr>
              <w:pStyle w:val="ConsPlusNormal"/>
              <w:jc w:val="right"/>
            </w:pPr>
            <w:r>
              <w:t>16 048,8</w:t>
            </w:r>
          </w:p>
        </w:tc>
      </w:tr>
      <w:tr w:rsidR="008C4B05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C4B05" w:rsidRDefault="008C4B05" w:rsidP="0008091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8C4B05" w:rsidRDefault="008C4B05" w:rsidP="00080911">
            <w:pPr>
              <w:pStyle w:val="ConsPlusNormal"/>
              <w:jc w:val="both"/>
            </w:pPr>
            <w:r>
              <w:t xml:space="preserve">Фельдшерско-акушерский пункт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 xml:space="preserve">. Нарасун </w:t>
            </w:r>
            <w:proofErr w:type="spellStart"/>
            <w:r>
              <w:t>Акшинского</w:t>
            </w:r>
            <w:proofErr w:type="spellEnd"/>
            <w:r>
              <w:t xml:space="preserve"> района Забайкальского края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4B05" w:rsidRDefault="008C4B05" w:rsidP="00080911">
            <w:pPr>
              <w:pStyle w:val="ConsPlusNormal"/>
              <w:jc w:val="right"/>
            </w:pPr>
            <w:r>
              <w:t>15 955,0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4B05" w:rsidRDefault="008C4B05" w:rsidP="00080911">
            <w:pPr>
              <w:pStyle w:val="ConsPlusNormal"/>
              <w:jc w:val="right"/>
            </w:pPr>
            <w:r>
              <w:t>1 400,0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4B05" w:rsidRDefault="008C4B05" w:rsidP="00080911">
            <w:pPr>
              <w:pStyle w:val="ConsPlusNormal"/>
              <w:jc w:val="right"/>
            </w:pPr>
            <w:r>
              <w:t>14 555,0</w:t>
            </w:r>
          </w:p>
        </w:tc>
      </w:tr>
    </w:tbl>
    <w:p w:rsidR="00405E27" w:rsidRDefault="00405E27">
      <w:bookmarkStart w:id="1" w:name="_GoBack"/>
      <w:bookmarkEnd w:id="1"/>
    </w:p>
    <w:sectPr w:rsidR="00405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CF2"/>
    <w:rsid w:val="00405E27"/>
    <w:rsid w:val="00463CF2"/>
    <w:rsid w:val="008C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4B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C4B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4B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C4B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2A0835704E38EE4455B5F46F50BCEAC50E03CF672A93E135282E142DFF9DBF400CFE20F82E6A48C9B445FAE6E4ED421A2934964B07F5F84F446B1BD47RAhC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Лиханова Екатерина Андреевна</dc:creator>
  <cp:keywords/>
  <dc:description/>
  <cp:lastModifiedBy>Лиханова Екатерина Андреевна</cp:lastModifiedBy>
  <cp:revision>2</cp:revision>
  <dcterms:created xsi:type="dcterms:W3CDTF">2019-07-01T01:43:00Z</dcterms:created>
  <dcterms:modified xsi:type="dcterms:W3CDTF">2019-07-01T01:43:00Z</dcterms:modified>
</cp:coreProperties>
</file>