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91" w:rsidRDefault="00703091" w:rsidP="00703091">
      <w:pPr>
        <w:pStyle w:val="ConsPlusNormal"/>
        <w:jc w:val="right"/>
        <w:outlineLvl w:val="0"/>
      </w:pPr>
      <w:r>
        <w:t>Приложение 6</w:t>
      </w:r>
    </w:p>
    <w:p w:rsidR="00703091" w:rsidRDefault="00703091" w:rsidP="00703091">
      <w:pPr>
        <w:pStyle w:val="ConsPlusNormal"/>
        <w:jc w:val="right"/>
      </w:pPr>
      <w:r>
        <w:t>к Закону Забайкальского края</w:t>
      </w:r>
    </w:p>
    <w:p w:rsidR="00703091" w:rsidRDefault="00703091" w:rsidP="00703091">
      <w:pPr>
        <w:pStyle w:val="ConsPlusNormal"/>
        <w:jc w:val="right"/>
      </w:pPr>
      <w:r>
        <w:t>"О бюджете Забайкальского края на 2019 год</w:t>
      </w:r>
    </w:p>
    <w:p w:rsidR="00703091" w:rsidRDefault="00703091" w:rsidP="00703091">
      <w:pPr>
        <w:pStyle w:val="ConsPlusNormal"/>
        <w:jc w:val="right"/>
      </w:pPr>
      <w:r>
        <w:t>и плановый период 2020 и 2021 годов"</w:t>
      </w:r>
    </w:p>
    <w:p w:rsidR="00703091" w:rsidRDefault="00703091" w:rsidP="00703091">
      <w:pPr>
        <w:pStyle w:val="ConsPlusNormal"/>
        <w:jc w:val="both"/>
      </w:pPr>
    </w:p>
    <w:p w:rsidR="00703091" w:rsidRDefault="00703091" w:rsidP="00703091">
      <w:pPr>
        <w:pStyle w:val="ConsPlusTitle"/>
        <w:jc w:val="center"/>
      </w:pPr>
      <w:bookmarkStart w:id="0" w:name="P2646"/>
      <w:bookmarkEnd w:id="0"/>
      <w:r>
        <w:t>НОРМАТИВЫ</w:t>
      </w:r>
    </w:p>
    <w:p w:rsidR="00703091" w:rsidRDefault="00703091" w:rsidP="00703091">
      <w:pPr>
        <w:pStyle w:val="ConsPlusTitle"/>
        <w:jc w:val="center"/>
      </w:pPr>
      <w:r>
        <w:t>РАСПРЕДЕЛЕНИЯ ДОХОДОВ МЕЖДУ БЮДЖЕТОМ КРАЯ, БЮДЖЕТОМ</w:t>
      </w:r>
    </w:p>
    <w:p w:rsidR="00703091" w:rsidRDefault="00703091" w:rsidP="00703091">
      <w:pPr>
        <w:pStyle w:val="ConsPlusTitle"/>
        <w:jc w:val="center"/>
      </w:pPr>
      <w:r>
        <w:t>ТЕРРИТОРИАЛЬНОГО ФОНДА ОБЯЗАТЕЛЬНОГО МЕДИЦИНСКОГО</w:t>
      </w:r>
    </w:p>
    <w:p w:rsidR="00703091" w:rsidRDefault="00703091" w:rsidP="00703091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703091" w:rsidRDefault="00703091" w:rsidP="00703091">
      <w:pPr>
        <w:pStyle w:val="ConsPlusTitle"/>
        <w:jc w:val="center"/>
      </w:pPr>
      <w:r>
        <w:t>ОБРАЗОВАНИЙ ЗАБАЙКАЛЬСКОГО КРАЯ НА 2019 ГОД И ПЛАНОВЫЙ</w:t>
      </w:r>
    </w:p>
    <w:p w:rsidR="00703091" w:rsidRDefault="00703091" w:rsidP="00703091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703091" w:rsidRDefault="00703091" w:rsidP="00703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3091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3091" w:rsidRDefault="00703091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3091" w:rsidRDefault="00703091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03091" w:rsidRDefault="00703091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703091" w:rsidRDefault="00703091" w:rsidP="007030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144"/>
        <w:gridCol w:w="1219"/>
        <w:gridCol w:w="1219"/>
        <w:gridCol w:w="1984"/>
      </w:tblGrid>
      <w:tr w:rsidR="00703091" w:rsidTr="00080911">
        <w:tc>
          <w:tcPr>
            <w:tcW w:w="3402" w:type="dxa"/>
            <w:vMerge w:val="restart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дохода</w:t>
            </w:r>
          </w:p>
        </w:tc>
        <w:tc>
          <w:tcPr>
            <w:tcW w:w="8274" w:type="dxa"/>
            <w:gridSpan w:val="6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703091" w:rsidTr="00080911">
        <w:tc>
          <w:tcPr>
            <w:tcW w:w="3402" w:type="dxa"/>
            <w:vMerge/>
          </w:tcPr>
          <w:p w:rsidR="00703091" w:rsidRDefault="00703091" w:rsidP="00080911"/>
        </w:tc>
        <w:tc>
          <w:tcPr>
            <w:tcW w:w="919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144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703091" w:rsidRDefault="00703091" w:rsidP="00080911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proofErr w:type="gramStart"/>
            <w: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</w:t>
            </w:r>
            <w:r>
              <w:lastRenderedPageBreak/>
              <w:t>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36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</w:t>
            </w:r>
            <w:r>
              <w:lastRenderedPageBreak/>
              <w:t xml:space="preserve">федеральному государственному экологическому контролю </w:t>
            </w:r>
            <w:hyperlink w:anchor="P36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36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</w:t>
            </w:r>
            <w:hyperlink w:anchor="P36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</w:t>
            </w:r>
            <w:r>
              <w:lastRenderedPageBreak/>
              <w:t>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Земельный налог (по </w:t>
            </w:r>
            <w:r>
              <w:lastRenderedPageBreak/>
              <w:t>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налоги и сборы</w:t>
            </w:r>
          </w:p>
        </w:tc>
        <w:tc>
          <w:tcPr>
            <w:tcW w:w="919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blPrEx>
          <w:tblBorders>
            <w:insideH w:val="nil"/>
          </w:tblBorders>
        </w:tblPrEx>
        <w:tc>
          <w:tcPr>
            <w:tcW w:w="11676" w:type="dxa"/>
            <w:gridSpan w:val="7"/>
            <w:tcBorders>
              <w:top w:val="nil"/>
            </w:tcBorders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06.06.2019 N 1729-ЗЗК)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Сборы за выдачу органами местного самоуправления муниципальных районов </w:t>
            </w:r>
            <w:r>
              <w:lastRenderedPageBreak/>
              <w:t>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Целевые сборы с граждан и </w:t>
            </w:r>
            <w:r>
              <w:lastRenderedPageBreak/>
              <w:t>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платежей при </w:t>
            </w:r>
            <w:r>
              <w:lastRenderedPageBreak/>
              <w:t>пользовании природными ресурсами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</w:t>
            </w:r>
            <w:r>
              <w:lastRenderedPageBreak/>
              <w:t>муниципальных районов, казенными учреждениями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Плата за оказание услуг по </w:t>
            </w:r>
            <w:r>
              <w:lastRenderedPageBreak/>
              <w:t>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</w:t>
            </w:r>
            <w:r>
              <w:lastRenderedPageBreak/>
              <w:t>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</w:t>
            </w:r>
            <w:r>
              <w:lastRenderedPageBreak/>
              <w:t>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</w:t>
            </w:r>
            <w:r>
              <w:lastRenderedPageBreak/>
              <w:t>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Денежные взыскания (штрафы) за </w:t>
            </w:r>
            <w:r>
              <w:lastRenderedPageBreak/>
              <w:t>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</w:t>
            </w:r>
            <w:r>
              <w:lastRenderedPageBreak/>
              <w:t>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возмещения ущерба </w:t>
            </w:r>
            <w:r>
              <w:lastRenderedPageBreak/>
              <w:t>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</w:t>
            </w:r>
            <w:r>
              <w:lastRenderedPageBreak/>
              <w:t>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</w:t>
            </w:r>
            <w:r>
              <w:lastRenderedPageBreak/>
              <w:t>тяжеловесных и (или) крупногабаритных грузов,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</w:t>
            </w:r>
            <w:r>
              <w:lastRenderedPageBreak/>
              <w:t>крупногабаритных грузов,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от прочих неналоговых доходов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Возмещение потерь </w:t>
            </w:r>
            <w:r>
              <w:lastRenderedPageBreak/>
              <w:t>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</w:tcPr>
          <w:p w:rsidR="00703091" w:rsidRDefault="00703091" w:rsidP="00080911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78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</w:t>
            </w:r>
            <w:r>
              <w:lastRenderedPageBreak/>
              <w:t>возврата организациями остатков субсидий прошлых лет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  <w:tr w:rsidR="00703091" w:rsidTr="00080911">
        <w:tc>
          <w:tcPr>
            <w:tcW w:w="3402" w:type="dxa"/>
            <w:vAlign w:val="bottom"/>
          </w:tcPr>
          <w:p w:rsidR="00703091" w:rsidRDefault="00703091" w:rsidP="00080911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  <w:vAlign w:val="bottom"/>
          </w:tcPr>
          <w:p w:rsidR="00703091" w:rsidRDefault="00703091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703091" w:rsidRDefault="00703091" w:rsidP="00080911">
            <w:pPr>
              <w:pStyle w:val="ConsPlusNormal"/>
            </w:pPr>
          </w:p>
        </w:tc>
      </w:tr>
    </w:tbl>
    <w:p w:rsidR="00703091" w:rsidRDefault="00703091" w:rsidP="00703091">
      <w:pPr>
        <w:sectPr w:rsidR="00703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3091" w:rsidRDefault="00703091" w:rsidP="00703091">
      <w:pPr>
        <w:pStyle w:val="ConsPlusNormal"/>
        <w:jc w:val="both"/>
      </w:pPr>
    </w:p>
    <w:p w:rsidR="00703091" w:rsidRDefault="00703091" w:rsidP="00703091">
      <w:pPr>
        <w:pStyle w:val="ConsPlusNormal"/>
        <w:ind w:firstLine="540"/>
        <w:jc w:val="both"/>
      </w:pPr>
      <w:r>
        <w:t>--------------------------------</w:t>
      </w:r>
    </w:p>
    <w:p w:rsidR="00703091" w:rsidRDefault="00703091" w:rsidP="00703091">
      <w:pPr>
        <w:pStyle w:val="ConsPlusNormal"/>
        <w:spacing w:before="220"/>
        <w:ind w:firstLine="540"/>
        <w:jc w:val="both"/>
      </w:pPr>
      <w:bookmarkStart w:id="2" w:name="P3682"/>
      <w:bookmarkEnd w:id="2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703091" w:rsidRDefault="00703091" w:rsidP="00703091">
      <w:pPr>
        <w:pStyle w:val="ConsPlusNormal"/>
        <w:jc w:val="both"/>
      </w:pPr>
    </w:p>
    <w:p w:rsidR="00703091" w:rsidRDefault="00703091" w:rsidP="00703091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405E27" w:rsidRDefault="00405E27"/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F7"/>
    <w:rsid w:val="00405E27"/>
    <w:rsid w:val="00703091"/>
    <w:rsid w:val="00901D33"/>
    <w:rsid w:val="00C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27C5A25CFF72799D33A27E86C2D95BBCBA6FAF17CD83387071B2EFBF2E1C685FDBF0C67B06B0A80FC6E0A649659057DBE983B86EC8777B1E73DE7A68MBh6B" TargetMode="External"/><Relationship Id="rId5" Type="http://schemas.openxmlformats.org/officeDocument/2006/relationships/hyperlink" Target="consultantplus://offline/ref=B227C5A25CFF72799D33A27E86C2D95BBCBA6FAF17CD83387071B2EFBF2E1C685FDBF0C67B06B0A80FC6E0A649659057DBE983B86EC8777B1E73DE7A68MBh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3492</Words>
  <Characters>19908</Characters>
  <Application>Microsoft Office Word</Application>
  <DocSecurity>0</DocSecurity>
  <Lines>165</Lines>
  <Paragraphs>46</Paragraphs>
  <ScaleCrop>false</ScaleCrop>
  <Company/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2019-07-01T02:02:00Z</dcterms:created>
  <dcterms:modified xsi:type="dcterms:W3CDTF">2019-07-01T05:52:00Z</dcterms:modified>
</cp:coreProperties>
</file>