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76" w:rsidRDefault="00BF6D76" w:rsidP="00BF6D76">
      <w:pPr>
        <w:pStyle w:val="ConsPlusNormal"/>
        <w:jc w:val="both"/>
      </w:pPr>
    </w:p>
    <w:p w:rsidR="00BF6D76" w:rsidRDefault="00BF6D76" w:rsidP="00BF6D76">
      <w:pPr>
        <w:pStyle w:val="ConsPlusNormal"/>
        <w:jc w:val="right"/>
        <w:outlineLvl w:val="0"/>
      </w:pPr>
      <w:r>
        <w:t>Приложение 2</w:t>
      </w:r>
    </w:p>
    <w:p w:rsidR="00BF6D76" w:rsidRDefault="00BF6D76" w:rsidP="00BF6D76">
      <w:pPr>
        <w:pStyle w:val="ConsPlusNormal"/>
        <w:jc w:val="right"/>
      </w:pPr>
      <w:r>
        <w:t>к Закону Забайкальского края</w:t>
      </w:r>
    </w:p>
    <w:p w:rsidR="00BF6D76" w:rsidRDefault="00BF6D76" w:rsidP="00BF6D76">
      <w:pPr>
        <w:pStyle w:val="ConsPlusNormal"/>
        <w:jc w:val="right"/>
      </w:pPr>
      <w:r>
        <w:t>"О бюджете Забайкальского края на 2019 год</w:t>
      </w:r>
    </w:p>
    <w:p w:rsidR="00BF6D76" w:rsidRDefault="00BF6D76" w:rsidP="00BF6D76">
      <w:pPr>
        <w:pStyle w:val="ConsPlusNormal"/>
        <w:jc w:val="right"/>
      </w:pPr>
      <w:r>
        <w:t>и плановый период 2020 и 2021 годов"</w:t>
      </w:r>
    </w:p>
    <w:p w:rsidR="00BF6D76" w:rsidRDefault="00BF6D76" w:rsidP="00BF6D7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F6D76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6D76" w:rsidRDefault="00BF6D76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6D76" w:rsidRDefault="00BF6D76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BF6D76" w:rsidRDefault="00BF6D76" w:rsidP="0008091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19.02.2019 </w:t>
            </w:r>
            <w:hyperlink r:id="rId5" w:history="1">
              <w:r>
                <w:rPr>
                  <w:color w:val="0000FF"/>
                </w:rPr>
                <w:t>N 1691-ЗЗК</w:t>
              </w:r>
            </w:hyperlink>
            <w:r>
              <w:rPr>
                <w:color w:val="392C69"/>
              </w:rPr>
              <w:t xml:space="preserve">, от 06.06.2019 </w:t>
            </w:r>
            <w:hyperlink r:id="rId6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6D76" w:rsidRDefault="00BF6D76" w:rsidP="00BF6D76">
      <w:pPr>
        <w:pStyle w:val="ConsPlusNormal"/>
        <w:jc w:val="both"/>
      </w:pPr>
    </w:p>
    <w:p w:rsidR="00BF6D76" w:rsidRDefault="00BF6D76" w:rsidP="00BF6D76">
      <w:pPr>
        <w:pStyle w:val="ConsPlusNormal"/>
        <w:jc w:val="right"/>
        <w:outlineLvl w:val="1"/>
      </w:pPr>
      <w:r>
        <w:t>Таблица 1</w:t>
      </w:r>
    </w:p>
    <w:p w:rsidR="00BF6D76" w:rsidRDefault="00BF6D76" w:rsidP="00BF6D76">
      <w:pPr>
        <w:pStyle w:val="ConsPlusNormal"/>
        <w:jc w:val="both"/>
      </w:pPr>
    </w:p>
    <w:p w:rsidR="00BF6D76" w:rsidRDefault="00BF6D76" w:rsidP="00BF6D76">
      <w:pPr>
        <w:pStyle w:val="ConsPlusTitle"/>
        <w:jc w:val="center"/>
      </w:pPr>
      <w:bookmarkStart w:id="0" w:name="P639"/>
      <w:bookmarkEnd w:id="0"/>
      <w:r>
        <w:t>Перечень</w:t>
      </w:r>
    </w:p>
    <w:p w:rsidR="00BF6D76" w:rsidRDefault="00BF6D76" w:rsidP="00BF6D76">
      <w:pPr>
        <w:pStyle w:val="ConsPlusTitle"/>
        <w:jc w:val="center"/>
      </w:pPr>
      <w:r>
        <w:t>главных администраторов налоговых и неналоговых доходов</w:t>
      </w:r>
    </w:p>
    <w:p w:rsidR="00BF6D76" w:rsidRDefault="00BF6D76" w:rsidP="00BF6D76">
      <w:pPr>
        <w:pStyle w:val="ConsPlusTitle"/>
        <w:jc w:val="center"/>
      </w:pPr>
      <w:r>
        <w:t>бюджета края - органов государственной власти</w:t>
      </w:r>
    </w:p>
    <w:p w:rsidR="00BF6D76" w:rsidRDefault="00BF6D76" w:rsidP="00BF6D76">
      <w:pPr>
        <w:pStyle w:val="ConsPlusTitle"/>
        <w:jc w:val="center"/>
      </w:pPr>
      <w:r>
        <w:t>и государственных органов Забайкальского края</w:t>
      </w:r>
    </w:p>
    <w:p w:rsidR="00BF6D76" w:rsidRDefault="00BF6D76" w:rsidP="00BF6D76">
      <w:pPr>
        <w:pStyle w:val="ConsPlusNormal"/>
        <w:jc w:val="center"/>
      </w:pPr>
      <w:proofErr w:type="gramStart"/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BF6D76" w:rsidRDefault="00BF6D76" w:rsidP="00BF6D76">
      <w:pPr>
        <w:pStyle w:val="ConsPlusNormal"/>
        <w:jc w:val="center"/>
      </w:pPr>
      <w:r>
        <w:t>от 06.06.2019 N 1729-ЗЗК)</w:t>
      </w:r>
    </w:p>
    <w:p w:rsidR="00BF6D76" w:rsidRDefault="00BF6D76" w:rsidP="00BF6D76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4"/>
        <w:gridCol w:w="5046"/>
      </w:tblGrid>
      <w:tr w:rsidR="00BF6D76" w:rsidTr="00080911">
        <w:tc>
          <w:tcPr>
            <w:tcW w:w="3971" w:type="dxa"/>
            <w:gridSpan w:val="2"/>
            <w:vAlign w:val="center"/>
          </w:tcPr>
          <w:p w:rsidR="00BF6D76" w:rsidRDefault="00BF6D76" w:rsidP="00080911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BF6D76" w:rsidRDefault="00BF6D76" w:rsidP="00080911">
            <w:pPr>
              <w:pStyle w:val="ConsPlusNormal"/>
              <w:jc w:val="center"/>
            </w:pPr>
            <w:r>
              <w:t>Наименование главных администраторов налоговых и неналоговых доходов бюджета края - органов государственной власти и государственных органов Забайкальского края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BF6D76" w:rsidRDefault="00BF6D76" w:rsidP="00080911"/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Проценты, полученные от предоставления бюджетных кредитов внутри страны за счет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1 16 18020 02 0000 140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бюджетного законодательства (в части бюджетов субъектов Российской Федерации)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1 16 42020 02 0000 140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Возврат декларационного платежа, уплаченного в </w:t>
            </w:r>
            <w:r>
              <w:lastRenderedPageBreak/>
              <w:t>период с 1 марта 2007 года и до 1 января 2008 года при упрощенном декларировании доходов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Прочие поступления от денежных взысканий </w:t>
            </w:r>
            <w:r>
              <w:lastRenderedPageBreak/>
              <w:t>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международного сотрудничества и внешнеэкономических связей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1 08 07420 01 0000 110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</w:t>
            </w:r>
            <w:r>
              <w:lastRenderedPageBreak/>
              <w:t>договоров аренды указанных земельных участков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 субъектов Российской Федерации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Плата по соглашениям об установлении сервитута, заключенным органами исполнительной власти субъектов Российской Федерации, </w:t>
            </w:r>
            <w:r>
              <w:lastRenderedPageBreak/>
              <w:t>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материальных запасов по указанному имуществу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1 14 02023 02 0000 440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</w:t>
            </w:r>
            <w:r>
              <w:lastRenderedPageBreak/>
              <w:t>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1 16 02030 02 0000 140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о государственном регулировании цен (тарифов) в части цен (тарифов), регулируемых органами государственной власти субъектов Российской Федерации, налагаемые органами исполнительной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Государственная пошлина за действия органов исполнительной власти субъектов Российской Федерации по проставлению </w:t>
            </w:r>
            <w:proofErr w:type="spellStart"/>
            <w:r>
              <w:t>апостиля</w:t>
            </w:r>
            <w:proofErr w:type="spellEnd"/>
            <w:r>
              <w:t xml:space="preserve">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 xml:space="preserve">Министерство территориального развития </w:t>
            </w:r>
            <w:r>
              <w:lastRenderedPageBreak/>
              <w:t>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</w:t>
            </w:r>
            <w:r>
              <w:lastRenderedPageBreak/>
              <w:t>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Департамент записи актов гражданского состояния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 xml:space="preserve">Департамент по обеспечению деятельности </w:t>
            </w:r>
            <w:r>
              <w:lastRenderedPageBreak/>
              <w:t>мировых судей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Контрольно-счетная палата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арендной платы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1 16 25086 02 0000 140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федеральной собственности, налагаемые исполнительными органами государственной власти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Суммы по искам о возмещении вреда, причиненного окружающей среде, подлежащие </w:t>
            </w:r>
            <w:r>
              <w:lastRenderedPageBreak/>
              <w:t>зачислению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</w:t>
            </w:r>
            <w:proofErr w:type="gramStart"/>
            <w:r>
              <w:t>дств вз</w:t>
            </w:r>
            <w:proofErr w:type="gramEnd"/>
            <w:r>
              <w:t>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действия 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</w:t>
            </w:r>
            <w:r>
              <w:lastRenderedPageBreak/>
              <w:t>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Поступления сумм в возмещение ущерба в связи с нарушением исполнителем (подрядчиком) условий государственных контрактов или иных договоров, </w:t>
            </w:r>
            <w:r>
              <w:lastRenderedPageBreak/>
              <w:t>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BF6D76" w:rsidRDefault="00BF6D76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BF6D76" w:rsidRDefault="00BF6D76" w:rsidP="00080911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</w:t>
            </w:r>
            <w:r>
              <w:lastRenderedPageBreak/>
              <w:t>и лимитов на их размещение, а также за переоформление и выдачу дубликата указанного документа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свидетельства о государственной аккредитации региональной спортивной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</w:t>
            </w:r>
            <w:r>
              <w:lastRenderedPageBreak/>
              <w:t>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1 12 07020 02 0000 120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доходы от компенсации затрат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1 16 23021 02 0000 140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1 16 23022 02 0000 140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1 16 25082 02 0000 140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 (штрафы) за нарушение водного законодательства, установленное на водных объектах, находящихся в собственности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1 16 32000 02 0000 140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1 16 33020 02 0000 140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 для нужд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1 16 35010 02 0000 140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Суммы по искам о возмещении вреда, причиненного окружающей среде, подлежащие зачислению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1 16 37020 02 0000 140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1 16 46000 02 0000 140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 субъектов Российской Федерации, либо в связи с уклонением от заключения таких контрактов или иных договоров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1 16 90020 02 0000 140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6D76" w:rsidTr="00080911">
        <w:tc>
          <w:tcPr>
            <w:tcW w:w="1247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24" w:type="dxa"/>
          </w:tcPr>
          <w:p w:rsidR="00BF6D76" w:rsidRDefault="00BF6D76" w:rsidP="00080911">
            <w:pPr>
              <w:pStyle w:val="ConsPlusNormal"/>
              <w:jc w:val="center"/>
            </w:pPr>
            <w:r>
              <w:t>1 17 05070 02 0000 180</w:t>
            </w:r>
          </w:p>
        </w:tc>
        <w:tc>
          <w:tcPr>
            <w:tcW w:w="5046" w:type="dxa"/>
          </w:tcPr>
          <w:p w:rsidR="00BF6D76" w:rsidRDefault="00BF6D76" w:rsidP="00080911">
            <w:pPr>
              <w:pStyle w:val="ConsPlusNormal"/>
              <w:jc w:val="both"/>
            </w:pPr>
            <w:proofErr w:type="gramStart"/>
            <w:r>
              <w:t>Прочие неналоговые доходы бюджетов субъектов Российской Федерации от поступления денежных средств, внесенных участником конкурса (аукциона), проводимого в целях заключения государственного контракта, финансируемого за счет средств дорожных фондов субъектов Российской Федерации, в качестве обеспечения заявки на участие в таком конкурсе (аукционе) в случае уклонения участника конкурса (аукциона) от заключения данного контракта и в иных случаях, установленных законодательством Российской Федерации</w:t>
            </w:r>
            <w:proofErr w:type="gramEnd"/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0"/>
    <w:rsid w:val="00405E27"/>
    <w:rsid w:val="00B92E60"/>
    <w:rsid w:val="00B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6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6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27C5A25CFF72799D33A27E86C2D95BBCBA6FAF17CD83387071B2EFBF2E1C685FDBF0C67B06B0A80FC6E0A649639057DBE983B86EC8777B1E73DE7A68MBh6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27C5A25CFF72799D33A27E86C2D95BBCBA6FAF17CD83387071B2EFBF2E1C685FDBF0C67B06B0A80FC6E0A649639057DBE983B86EC8777B1E73DE7A68MBh6B" TargetMode="External"/><Relationship Id="rId5" Type="http://schemas.openxmlformats.org/officeDocument/2006/relationships/hyperlink" Target="consultantplus://offline/ref=B227C5A25CFF72799D33A27E86C2D95BBCBA6FAF17CD83397A75B0EFBF2E1C685FDBF0C67B06B0A80FC6E0A644679057DBE983B86EC8777B1E73DE7A68MBh6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7448</Words>
  <Characters>42454</Characters>
  <Application>Microsoft Office Word</Application>
  <DocSecurity>0</DocSecurity>
  <Lines>353</Lines>
  <Paragraphs>99</Paragraphs>
  <ScaleCrop>false</ScaleCrop>
  <Company/>
  <LinksUpToDate>false</LinksUpToDate>
  <CharactersWithSpaces>49803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2019-07-01T02:04:00Z</dcterms:created>
  <dcterms:modified xsi:type="dcterms:W3CDTF">2019-07-01T02:05:00Z</dcterms:modified>
</cp:coreProperties>
</file>