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344EF" w:rsidRDefault="003344EF" w:rsidP="003344EF">
      <w:pPr>
        <w:pStyle w:val="ConsPlusNormal"/>
        <w:jc w:val="right"/>
        <w:outlineLvl w:val="0"/>
      </w:pPr>
      <w:r>
        <w:t>Приложение 10</w:t>
      </w:r>
    </w:p>
    <w:p w:rsidR="003344EF" w:rsidRDefault="003344EF" w:rsidP="003344EF">
      <w:pPr>
        <w:pStyle w:val="ConsPlusNormal"/>
        <w:jc w:val="right"/>
      </w:pPr>
      <w:r>
        <w:t>к Закону Забайкальского края "О бюджете</w:t>
      </w:r>
    </w:p>
    <w:p w:rsidR="003344EF" w:rsidRDefault="003344EF" w:rsidP="003344EF">
      <w:pPr>
        <w:pStyle w:val="ConsPlusNormal"/>
        <w:jc w:val="right"/>
      </w:pPr>
      <w:r>
        <w:t>Забайкальского края на 2026 год</w:t>
      </w:r>
    </w:p>
    <w:p w:rsidR="003344EF" w:rsidRDefault="003344EF" w:rsidP="003344EF">
      <w:pPr>
        <w:pStyle w:val="ConsPlusNormal"/>
        <w:jc w:val="right"/>
      </w:pPr>
      <w:r>
        <w:t>и плановый период 2027 и 2028 годов"</w:t>
      </w:r>
    </w:p>
    <w:p w:rsidR="003344EF" w:rsidRDefault="003344EF" w:rsidP="003344EF">
      <w:pPr>
        <w:pStyle w:val="ConsPlusNormal"/>
        <w:jc w:val="both"/>
      </w:pPr>
    </w:p>
    <w:p w:rsidR="003344EF" w:rsidRDefault="003344EF" w:rsidP="003344EF">
      <w:pPr>
        <w:pStyle w:val="ConsPlusTitle"/>
        <w:jc w:val="center"/>
      </w:pPr>
      <w:bookmarkStart w:id="0" w:name="P3222"/>
      <w:bookmarkEnd w:id="0"/>
      <w:r>
        <w:t>СУБСИДИИ БЮДЖЕТУ ЗАБАЙКАЛЬСКОГО КРАЯ ИЗ БЮДЖЕТОВ</w:t>
      </w:r>
    </w:p>
    <w:p w:rsidR="003344EF" w:rsidRDefault="003344EF" w:rsidP="003344EF">
      <w:pPr>
        <w:pStyle w:val="ConsPlusTitle"/>
        <w:jc w:val="center"/>
      </w:pPr>
      <w:r>
        <w:t>МУНИЦИПАЛЬНЫХ РАЙОНОВ, МУНИЦИПАЛЬНЫХ ОКРУГОВ,</w:t>
      </w:r>
    </w:p>
    <w:p w:rsidR="003344EF" w:rsidRDefault="003344EF" w:rsidP="003344EF">
      <w:pPr>
        <w:pStyle w:val="ConsPlusTitle"/>
        <w:jc w:val="center"/>
      </w:pPr>
      <w:r>
        <w:t>ГОРОДСКИХ ОКРУГОВ НА 2026 ГОД</w:t>
      </w:r>
    </w:p>
    <w:p w:rsidR="003344EF" w:rsidRDefault="003344EF" w:rsidP="003344E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5839"/>
        <w:gridCol w:w="1531"/>
      </w:tblGrid>
      <w:tr w:rsidR="003344EF" w:rsidTr="00613503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344EF" w:rsidRDefault="003344EF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8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344EF" w:rsidRDefault="003344EF" w:rsidP="00613503">
            <w:pPr>
              <w:pStyle w:val="ConsPlusNormal"/>
              <w:jc w:val="center"/>
            </w:pPr>
            <w:r>
              <w:t>Наименование бюджетов муниципальных округов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344EF" w:rsidRDefault="003344EF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3344EF" w:rsidTr="00613503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3344EF" w:rsidRDefault="003344EF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839" w:type="dxa"/>
            <w:tcBorders>
              <w:top w:val="single" w:sz="4" w:space="0" w:color="auto"/>
              <w:bottom w:val="single" w:sz="4" w:space="0" w:color="auto"/>
            </w:tcBorders>
          </w:tcPr>
          <w:p w:rsidR="003344EF" w:rsidRDefault="003344EF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3344EF" w:rsidRDefault="003344EF" w:rsidP="00613503">
            <w:pPr>
              <w:pStyle w:val="ConsPlusNormal"/>
              <w:jc w:val="center"/>
            </w:pPr>
            <w:r>
              <w:t>3</w:t>
            </w:r>
          </w:p>
        </w:tc>
      </w:tr>
      <w:tr w:rsidR="003344EF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44EF" w:rsidRDefault="003344EF" w:rsidP="00613503">
            <w:pPr>
              <w:pStyle w:val="ConsPlusNormal"/>
            </w:pPr>
          </w:p>
        </w:tc>
        <w:tc>
          <w:tcPr>
            <w:tcW w:w="58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44EF" w:rsidRDefault="003344EF" w:rsidP="00613503">
            <w:pPr>
              <w:pStyle w:val="ConsPlusNormal"/>
            </w:pPr>
            <w:r>
              <w:t>Всего по краю,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44EF" w:rsidRDefault="003344EF" w:rsidP="00613503">
            <w:pPr>
              <w:pStyle w:val="ConsPlusNormal"/>
              <w:jc w:val="right"/>
            </w:pPr>
            <w:r>
              <w:t>983 786,7</w:t>
            </w:r>
          </w:p>
        </w:tc>
      </w:tr>
      <w:tr w:rsidR="003344EF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4EF" w:rsidRDefault="003344EF" w:rsidP="00613503">
            <w:pPr>
              <w:pStyle w:val="ConsPlusNormal"/>
            </w:pP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4EF" w:rsidRDefault="003344EF" w:rsidP="00613503">
            <w:pPr>
              <w:pStyle w:val="ConsPlusNormal"/>
            </w:pPr>
            <w:r>
              <w:t>в том числе: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4EF" w:rsidRDefault="003344EF" w:rsidP="00613503">
            <w:pPr>
              <w:pStyle w:val="ConsPlusNormal"/>
            </w:pPr>
          </w:p>
        </w:tc>
      </w:tr>
      <w:tr w:rsidR="003344EF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344EF" w:rsidRDefault="003344EF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3344EF" w:rsidRDefault="003344EF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Газимуро</w:t>
            </w:r>
            <w:proofErr w:type="spellEnd"/>
            <w:r>
              <w:t>-Заводского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344EF" w:rsidRDefault="003344EF" w:rsidP="00613503">
            <w:pPr>
              <w:pStyle w:val="ConsPlusNormal"/>
              <w:jc w:val="right"/>
            </w:pPr>
            <w:r>
              <w:t>163 087,3</w:t>
            </w:r>
          </w:p>
        </w:tc>
      </w:tr>
      <w:tr w:rsidR="003344EF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344EF" w:rsidRDefault="003344EF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3344EF" w:rsidRDefault="003344EF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Каларского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344EF" w:rsidRDefault="003344EF" w:rsidP="00613503">
            <w:pPr>
              <w:pStyle w:val="ConsPlusNormal"/>
              <w:jc w:val="right"/>
            </w:pPr>
            <w:r>
              <w:t>647 097,0</w:t>
            </w:r>
          </w:p>
        </w:tc>
      </w:tr>
      <w:tr w:rsidR="003344EF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344EF" w:rsidRDefault="003344EF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3344EF" w:rsidRDefault="003344EF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Могочинского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344EF" w:rsidRDefault="003344EF" w:rsidP="00613503">
            <w:pPr>
              <w:pStyle w:val="ConsPlusNormal"/>
              <w:jc w:val="right"/>
            </w:pPr>
            <w:r>
              <w:t>173 602,4</w:t>
            </w:r>
          </w:p>
        </w:tc>
      </w:tr>
    </w:tbl>
    <w:p w:rsidR="003344EF" w:rsidRDefault="003344EF" w:rsidP="003344EF">
      <w:pPr>
        <w:pStyle w:val="ConsPlusNormal"/>
        <w:jc w:val="both"/>
      </w:pPr>
    </w:p>
    <w:p w:rsidR="003344EF" w:rsidRDefault="003344EF" w:rsidP="003344EF">
      <w:pPr>
        <w:pStyle w:val="ConsPlusNormal"/>
        <w:jc w:val="both"/>
      </w:pPr>
    </w:p>
    <w:p w:rsidR="003344EF" w:rsidRDefault="003344EF" w:rsidP="003344EF">
      <w:pPr>
        <w:pStyle w:val="ConsPlusNormal"/>
        <w:jc w:val="both"/>
      </w:pPr>
    </w:p>
    <w:p w:rsidR="003344EF" w:rsidRDefault="003344EF" w:rsidP="003344EF">
      <w:pPr>
        <w:pStyle w:val="ConsPlusNormal"/>
        <w:jc w:val="both"/>
      </w:pPr>
    </w:p>
    <w:p w:rsidR="003344EF" w:rsidRDefault="003344EF" w:rsidP="003344EF">
      <w:pPr>
        <w:pStyle w:val="ConsPlusNormal"/>
        <w:jc w:val="both"/>
      </w:pPr>
    </w:p>
    <w:p w:rsidR="00A82F90" w:rsidRPr="003344EF" w:rsidRDefault="00A82F90" w:rsidP="003344EF">
      <w:bookmarkStart w:id="1" w:name="_GoBack"/>
      <w:bookmarkEnd w:id="1"/>
    </w:p>
    <w:sectPr w:rsidR="00A82F90" w:rsidRPr="003344EF" w:rsidSect="00814A21">
      <w:headerReference w:type="default" r:id="rId5"/>
      <w:footerReference w:type="default" r:id="rId6"/>
      <w:headerReference w:type="first" r:id="rId7"/>
      <w:footerReference w:type="firs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42FC5" w:rsidRDefault="003344EF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087"/>
      <w:gridCol w:w="3181"/>
      <w:gridCol w:w="3087"/>
    </w:tblGrid>
    <w:tr w:rsidR="00A42FC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2FC5" w:rsidRDefault="003344EF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2FC5" w:rsidRDefault="003344EF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2FC5" w:rsidRDefault="003344EF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42FC5" w:rsidRDefault="003344EF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42FC5" w:rsidRDefault="003344EF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087"/>
      <w:gridCol w:w="3181"/>
      <w:gridCol w:w="3087"/>
    </w:tblGrid>
    <w:tr w:rsidR="00A42FC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2FC5" w:rsidRDefault="003344EF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2FC5" w:rsidRDefault="003344EF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2FC5" w:rsidRDefault="003344EF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42FC5" w:rsidRDefault="003344EF">
    <w:pPr>
      <w:pStyle w:val="ConsPlusNormal"/>
    </w:pPr>
    <w:r>
      <w:rPr>
        <w:sz w:val="2"/>
        <w:szCs w:val="2"/>
      </w:rPr>
      <w:t>1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052"/>
      <w:gridCol w:w="4303"/>
    </w:tblGrid>
    <w:tr w:rsidR="00A42FC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42FC5" w:rsidRDefault="003344EF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Забайкальского края от 24.12.2025 N </w:t>
          </w:r>
          <w:r>
            <w:rPr>
              <w:rFonts w:ascii="Tahoma" w:hAnsi="Tahoma" w:cs="Tahoma"/>
              <w:sz w:val="16"/>
              <w:szCs w:val="16"/>
            </w:rPr>
            <w:t>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бюджете Забайкальского края на 2026 год 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пла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A42FC5" w:rsidRDefault="003344EF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A42FC5" w:rsidRDefault="003344EF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42FC5" w:rsidRDefault="003344EF">
    <w:pPr>
      <w:pStyle w:val="ConsPlusNormal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052"/>
      <w:gridCol w:w="4303"/>
    </w:tblGrid>
    <w:tr w:rsidR="00A42FC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42FC5" w:rsidRDefault="003344EF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</w:t>
          </w:r>
          <w:r>
            <w:rPr>
              <w:rFonts w:ascii="Tahoma" w:hAnsi="Tahoma" w:cs="Tahoma"/>
              <w:sz w:val="16"/>
              <w:szCs w:val="16"/>
            </w:rPr>
            <w:t>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бюджете Забайкальского края на 2026 год 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пла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A42FC5" w:rsidRDefault="003344EF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</w:t>
          </w:r>
          <w:r>
            <w:rPr>
              <w:rFonts w:ascii="Tahoma" w:hAnsi="Tahoma" w:cs="Tahoma"/>
              <w:sz w:val="16"/>
              <w:szCs w:val="16"/>
            </w:rPr>
            <w:t>охранения: 06.10.2026</w:t>
          </w:r>
        </w:p>
      </w:tc>
    </w:tr>
  </w:tbl>
  <w:p w:rsidR="00A42FC5" w:rsidRDefault="003344EF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42FC5" w:rsidRDefault="003344EF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E2F"/>
    <w:rsid w:val="00154C2D"/>
    <w:rsid w:val="00191F66"/>
    <w:rsid w:val="001E2397"/>
    <w:rsid w:val="003162F3"/>
    <w:rsid w:val="003344EF"/>
    <w:rsid w:val="00714A99"/>
    <w:rsid w:val="00814A21"/>
    <w:rsid w:val="009F6F03"/>
    <w:rsid w:val="00A82F90"/>
    <w:rsid w:val="00B01BA6"/>
    <w:rsid w:val="00B07425"/>
    <w:rsid w:val="00DE7D54"/>
    <w:rsid w:val="00E538E7"/>
    <w:rsid w:val="00FA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C18CBE-6C52-451C-A7A6-DE304B757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bCs/>
        <w:color w:val="000000" w:themeColor="text1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E2F"/>
    <w:pPr>
      <w:spacing w:after="0" w:line="240" w:lineRule="auto"/>
    </w:pPr>
    <w:rPr>
      <w:rFonts w:eastAsia="Times New Roman"/>
      <w:bCs w:val="0"/>
      <w:color w:val="auto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4E2F"/>
    <w:pPr>
      <w:widowControl w:val="0"/>
      <w:autoSpaceDE w:val="0"/>
      <w:autoSpaceDN w:val="0"/>
      <w:spacing w:after="0" w:line="240" w:lineRule="auto"/>
    </w:pPr>
    <w:rPr>
      <w:rFonts w:eastAsia="Times New Roman"/>
      <w:bCs w:val="0"/>
      <w:color w:val="auto"/>
      <w:sz w:val="24"/>
      <w:szCs w:val="20"/>
      <w:lang w:eastAsia="ru-RU"/>
    </w:rPr>
  </w:style>
  <w:style w:type="paragraph" w:customStyle="1" w:styleId="ConsPlusNonformat">
    <w:name w:val="ConsPlusNonformat"/>
    <w:rsid w:val="00FA4E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color w:val="auto"/>
      <w:sz w:val="20"/>
      <w:szCs w:val="20"/>
      <w:lang w:eastAsia="ru-RU"/>
    </w:rPr>
  </w:style>
  <w:style w:type="paragraph" w:customStyle="1" w:styleId="ConsPlusTitle">
    <w:name w:val="ConsPlusTitle"/>
    <w:rsid w:val="00FA4E2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 w:val="0"/>
      <w:color w:val="auto"/>
      <w:sz w:val="24"/>
      <w:szCs w:val="20"/>
      <w:lang w:eastAsia="ru-RU"/>
    </w:rPr>
  </w:style>
  <w:style w:type="paragraph" w:customStyle="1" w:styleId="ConsPlusCell">
    <w:name w:val="ConsPlusCell"/>
    <w:rsid w:val="00FA4E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color w:val="auto"/>
      <w:sz w:val="20"/>
      <w:szCs w:val="20"/>
      <w:lang w:eastAsia="ru-RU"/>
    </w:rPr>
  </w:style>
  <w:style w:type="paragraph" w:customStyle="1" w:styleId="ConsPlusDocList">
    <w:name w:val="ConsPlusDocList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18"/>
      <w:szCs w:val="20"/>
      <w:lang w:eastAsia="ru-RU"/>
    </w:rPr>
  </w:style>
  <w:style w:type="paragraph" w:customStyle="1" w:styleId="ConsPlusTitlePage">
    <w:name w:val="ConsPlusTitlePage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20"/>
      <w:szCs w:val="20"/>
      <w:lang w:eastAsia="ru-RU"/>
    </w:rPr>
  </w:style>
  <w:style w:type="paragraph" w:customStyle="1" w:styleId="ConsPlusJurTerm">
    <w:name w:val="ConsPlusJurTerm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26"/>
      <w:szCs w:val="20"/>
      <w:lang w:eastAsia="ru-RU"/>
    </w:rPr>
  </w:style>
  <w:style w:type="paragraph" w:customStyle="1" w:styleId="ConsPlusTextList">
    <w:name w:val="ConsPlusTextList"/>
    <w:rsid w:val="00FA4E2F"/>
    <w:pPr>
      <w:widowControl w:val="0"/>
      <w:autoSpaceDE w:val="0"/>
      <w:autoSpaceDN w:val="0"/>
      <w:spacing w:after="0" w:line="240" w:lineRule="auto"/>
    </w:pPr>
    <w:rPr>
      <w:rFonts w:eastAsia="Times New Roman"/>
      <w:bCs w:val="0"/>
      <w:color w:val="auto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29B968-D15E-4C60-9264-0A0AA902E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Безуглая Алёна Андреевна</dc:creator>
  <cp:keywords/>
  <dc:description/>
  <cp:lastModifiedBy>Безуглая Алёна Андреевна</cp:lastModifiedBy>
  <cp:revision>2</cp:revision>
  <dcterms:created xsi:type="dcterms:W3CDTF">2026-10-06T05:10:00Z</dcterms:created>
  <dcterms:modified xsi:type="dcterms:W3CDTF">2026-10-06T05:10:00Z</dcterms:modified>
</cp:coreProperties>
</file>