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62F3" w:rsidRDefault="003162F3" w:rsidP="003162F3">
      <w:pPr>
        <w:pStyle w:val="ConsPlusNormal"/>
        <w:jc w:val="right"/>
        <w:outlineLvl w:val="0"/>
      </w:pPr>
      <w:r>
        <w:t>Приложение 6</w:t>
      </w:r>
    </w:p>
    <w:p w:rsidR="003162F3" w:rsidRDefault="003162F3" w:rsidP="003162F3">
      <w:pPr>
        <w:pStyle w:val="ConsPlusNormal"/>
        <w:jc w:val="right"/>
      </w:pPr>
      <w:r>
        <w:t>к Закону Забайкальского края "О бюджете</w:t>
      </w:r>
    </w:p>
    <w:p w:rsidR="003162F3" w:rsidRDefault="003162F3" w:rsidP="003162F3">
      <w:pPr>
        <w:pStyle w:val="ConsPlusNormal"/>
        <w:jc w:val="right"/>
      </w:pPr>
      <w:r>
        <w:t>Забайкальского края на 2026 год</w:t>
      </w:r>
    </w:p>
    <w:p w:rsidR="003162F3" w:rsidRDefault="003162F3" w:rsidP="003162F3">
      <w:pPr>
        <w:pStyle w:val="ConsPlusNormal"/>
        <w:jc w:val="right"/>
      </w:pPr>
      <w:r>
        <w:t>и плановый период 2027 и 2028 годов"</w:t>
      </w:r>
    </w:p>
    <w:p w:rsidR="003162F3" w:rsidRDefault="003162F3" w:rsidP="003162F3">
      <w:pPr>
        <w:pStyle w:val="ConsPlusNormal"/>
        <w:jc w:val="both"/>
      </w:pPr>
    </w:p>
    <w:p w:rsidR="003162F3" w:rsidRDefault="003162F3" w:rsidP="003162F3">
      <w:pPr>
        <w:pStyle w:val="ConsPlusTitle"/>
        <w:jc w:val="center"/>
      </w:pPr>
      <w:bookmarkStart w:id="0" w:name="P2551"/>
      <w:bookmarkEnd w:id="0"/>
      <w:r>
        <w:t>ДИФФЕРЕНЦИРОВАННЫЕ НОРМАТИВЫ ОТЧИСЛЕНИЙ В БЮДЖЕТЫ</w:t>
      </w:r>
    </w:p>
    <w:p w:rsidR="003162F3" w:rsidRDefault="003162F3" w:rsidP="003162F3">
      <w:pPr>
        <w:pStyle w:val="ConsPlusTitle"/>
        <w:jc w:val="center"/>
      </w:pPr>
      <w:r>
        <w:t>МУНИЦИПАЛЬНЫХ ОБРАЗОВАНИЙ ЗАБАЙКАЛЬСКОГО КРАЯ ОТ ДОХОДОВ</w:t>
      </w:r>
    </w:p>
    <w:p w:rsidR="003162F3" w:rsidRDefault="003162F3" w:rsidP="003162F3">
      <w:pPr>
        <w:pStyle w:val="ConsPlusTitle"/>
        <w:jc w:val="center"/>
      </w:pPr>
      <w:r>
        <w:t>ОТ УПЛАТЫ АКЦИЗОВ НА АВТОМОБИЛЬНЫЙ И ПРЯМОГОННЫЙ БЕНЗИН,</w:t>
      </w:r>
    </w:p>
    <w:p w:rsidR="003162F3" w:rsidRDefault="003162F3" w:rsidP="003162F3">
      <w:pPr>
        <w:pStyle w:val="ConsPlusTitle"/>
        <w:jc w:val="center"/>
      </w:pPr>
      <w:r>
        <w:t>ДИЗЕЛЬНОЕ ТОПЛИВО, МОТОРНЫЕ МАСЛА ДЛЯ ДИЗЕЛЬНЫХ И (ИЛИ)</w:t>
      </w:r>
    </w:p>
    <w:p w:rsidR="003162F3" w:rsidRDefault="003162F3" w:rsidP="003162F3">
      <w:pPr>
        <w:pStyle w:val="ConsPlusTitle"/>
        <w:jc w:val="center"/>
      </w:pPr>
      <w:r>
        <w:t>КАРБЮРАТОРНЫХ (ИНЖЕКТОРНЫХ) ДВИГАТЕЛЕЙ, ПРОИЗВОДИМЫЕ</w:t>
      </w:r>
    </w:p>
    <w:p w:rsidR="003162F3" w:rsidRDefault="003162F3" w:rsidP="003162F3">
      <w:pPr>
        <w:pStyle w:val="ConsPlusTitle"/>
        <w:jc w:val="center"/>
      </w:pPr>
      <w:r>
        <w:t>НА ТЕРРИТОРИИ РОССИЙСКОЙ ФЕДЕРАЦИИ, ПОДЛЕЖАЩИХ ЗАЧИСЛЕНИЮ</w:t>
      </w:r>
    </w:p>
    <w:p w:rsidR="003162F3" w:rsidRDefault="003162F3" w:rsidP="003162F3">
      <w:pPr>
        <w:pStyle w:val="ConsPlusTitle"/>
        <w:jc w:val="center"/>
      </w:pPr>
      <w:r>
        <w:t>В КОНСОЛИДИРОВАННЫЙ БЮДЖЕТ ЗАБАЙКАЛЬСКОГО КРАЯ,</w:t>
      </w:r>
    </w:p>
    <w:p w:rsidR="003162F3" w:rsidRDefault="003162F3" w:rsidP="003162F3">
      <w:pPr>
        <w:pStyle w:val="ConsPlusTitle"/>
        <w:jc w:val="center"/>
      </w:pPr>
      <w:r>
        <w:t>ЗА ИСКЛЮЧЕНИЕМ ДОХОДОВ ОТ УПЛАТЫ АКЦИЗОВ НА АВТОМОБИЛЬНЫЙ</w:t>
      </w:r>
    </w:p>
    <w:p w:rsidR="003162F3" w:rsidRDefault="003162F3" w:rsidP="003162F3">
      <w:pPr>
        <w:pStyle w:val="ConsPlusTitle"/>
        <w:jc w:val="center"/>
      </w:pPr>
      <w:r>
        <w:t>И ПРЯМОГОННЫЙ БЕНЗИН, ДИЗЕЛЬНОЕ ТОПЛИВО, МОТОРНЫЕ МАСЛА</w:t>
      </w:r>
    </w:p>
    <w:p w:rsidR="003162F3" w:rsidRDefault="003162F3" w:rsidP="003162F3">
      <w:pPr>
        <w:pStyle w:val="ConsPlusTitle"/>
        <w:jc w:val="center"/>
      </w:pPr>
      <w:r>
        <w:t>ДЛЯ ДИЗЕЛЬНЫХ И (ИЛИ) КАРБЮРАТОРНЫХ (ИНЖЕКТОРНЫХ)</w:t>
      </w:r>
    </w:p>
    <w:p w:rsidR="003162F3" w:rsidRDefault="003162F3" w:rsidP="003162F3">
      <w:pPr>
        <w:pStyle w:val="ConsPlusTitle"/>
        <w:jc w:val="center"/>
      </w:pPr>
      <w:r>
        <w:t>ДВИГАТЕЛЕЙ, ПРОИЗВОДИМЫЕ НА ТЕРРИТОРИИ РОССИЙСКОЙ ФЕДЕРАЦИИ,</w:t>
      </w:r>
    </w:p>
    <w:p w:rsidR="003162F3" w:rsidRDefault="003162F3" w:rsidP="003162F3">
      <w:pPr>
        <w:pStyle w:val="ConsPlusTitle"/>
        <w:jc w:val="center"/>
      </w:pPr>
      <w:r>
        <w:t>ПОДЛЕЖАЩИХ РАСПРЕДЕЛЕНИЮ ПО ДОПОЛНИТЕЛЬНЫМ НОРМАТИВАМ,</w:t>
      </w:r>
    </w:p>
    <w:p w:rsidR="003162F3" w:rsidRDefault="003162F3" w:rsidP="003162F3">
      <w:pPr>
        <w:pStyle w:val="ConsPlusTitle"/>
        <w:jc w:val="center"/>
      </w:pPr>
      <w:r>
        <w:t>УСТАНОВЛЕННЫМ ФЕДЕРАЛЬНЫМ ЗАКОНОМ О ФЕДЕРАЛЬНОМ БЮДЖЕТЕ,</w:t>
      </w:r>
    </w:p>
    <w:p w:rsidR="003162F3" w:rsidRDefault="003162F3" w:rsidP="003162F3">
      <w:pPr>
        <w:pStyle w:val="ConsPlusTitle"/>
        <w:jc w:val="center"/>
      </w:pPr>
      <w:r>
        <w:t>НА 2026 ГОД</w:t>
      </w:r>
    </w:p>
    <w:p w:rsidR="003162F3" w:rsidRDefault="003162F3" w:rsidP="003162F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6123"/>
        <w:gridCol w:w="2434"/>
      </w:tblGrid>
      <w:tr w:rsidR="003162F3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62F3" w:rsidRDefault="003162F3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62F3" w:rsidRDefault="003162F3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62F3" w:rsidRDefault="003162F3" w:rsidP="00613503">
            <w:pPr>
              <w:pStyle w:val="ConsPlusNormal"/>
              <w:jc w:val="center"/>
            </w:pPr>
            <w:r>
              <w:t>Дифференцированные нормативы отчислений (в процентах)</w:t>
            </w:r>
          </w:p>
        </w:tc>
      </w:tr>
      <w:tr w:rsidR="003162F3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20,0001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муниципального района "Сретенский район",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0,7067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0,5043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поселения "</w:t>
            </w:r>
            <w:proofErr w:type="spellStart"/>
            <w:r>
              <w:t>Кокуйское</w:t>
            </w:r>
            <w:proofErr w:type="spellEnd"/>
            <w:r>
              <w:t>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0,0521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поселения "Сретенское"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0,1028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поселения "</w:t>
            </w:r>
            <w:proofErr w:type="spellStart"/>
            <w:r>
              <w:t>Усть</w:t>
            </w:r>
            <w:proofErr w:type="spellEnd"/>
            <w:r>
              <w:t>-Карское"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0,0475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Тунгиро-Олекминский</w:t>
            </w:r>
            <w:proofErr w:type="spellEnd"/>
            <w:r>
              <w:t xml:space="preserve"> </w:t>
            </w:r>
            <w:r>
              <w:lastRenderedPageBreak/>
              <w:t>район"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lastRenderedPageBreak/>
              <w:t>0,0505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Шилкинский</w:t>
            </w:r>
            <w:proofErr w:type="spellEnd"/>
            <w:r>
              <w:t xml:space="preserve"> район",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0,9243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муниципального района "</w:t>
            </w:r>
            <w:proofErr w:type="spellStart"/>
            <w:r>
              <w:t>Шилкинский</w:t>
            </w:r>
            <w:proofErr w:type="spellEnd"/>
            <w:r>
              <w:t xml:space="preserve"> район"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0,6025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поселения "Первомайское"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0,0797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поселения "</w:t>
            </w:r>
            <w:proofErr w:type="spellStart"/>
            <w:r>
              <w:t>Холбонское</w:t>
            </w:r>
            <w:proofErr w:type="spellEnd"/>
            <w:r>
              <w:t>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0,1303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поселения "</w:t>
            </w:r>
            <w:proofErr w:type="spellStart"/>
            <w:r>
              <w:t>Шилкинское</w:t>
            </w:r>
            <w:proofErr w:type="spellEnd"/>
            <w:r>
              <w:t>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0,1118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0,4835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Акшинского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0,3159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Александрово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0,3693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Балейского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0,5312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Борзинского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0,7972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0,2771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Дульдургинского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0,5028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0,3093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0,8050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0,2245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Карымского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0,7299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0,2556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0,9711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0,5380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Могойтуйского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0,5385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Могочинского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0,8043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0,5909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0,3802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Оловяннинского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0,6158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Ононского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0,6537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0,8249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0,7684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0,3225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Улетовского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0,5809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0,7705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0,9137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1,7574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 xml:space="preserve">Бюджет </w:t>
            </w:r>
            <w:proofErr w:type="spellStart"/>
            <w:r>
              <w:t>Шелопугинского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0,2939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0,2352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1,1471</w:t>
            </w:r>
          </w:p>
        </w:tc>
      </w:tr>
      <w:tr w:rsidR="003162F3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3162F3" w:rsidRDefault="003162F3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62F3" w:rsidRDefault="003162F3" w:rsidP="00613503">
            <w:pPr>
              <w:pStyle w:val="ConsPlusNormal"/>
              <w:jc w:val="center"/>
            </w:pPr>
            <w:r>
              <w:t>0,0103</w:t>
            </w:r>
          </w:p>
        </w:tc>
      </w:tr>
    </w:tbl>
    <w:p w:rsidR="003162F3" w:rsidRDefault="003162F3" w:rsidP="003162F3">
      <w:pPr>
        <w:pStyle w:val="ConsPlusNormal"/>
        <w:jc w:val="both"/>
      </w:pPr>
    </w:p>
    <w:p w:rsidR="003162F3" w:rsidRDefault="003162F3" w:rsidP="003162F3">
      <w:pPr>
        <w:pStyle w:val="ConsPlusNormal"/>
        <w:jc w:val="both"/>
      </w:pPr>
    </w:p>
    <w:p w:rsidR="003162F3" w:rsidRDefault="003162F3" w:rsidP="003162F3">
      <w:pPr>
        <w:pStyle w:val="ConsPlusNormal"/>
        <w:jc w:val="both"/>
      </w:pPr>
    </w:p>
    <w:p w:rsidR="003162F3" w:rsidRDefault="003162F3" w:rsidP="003162F3">
      <w:pPr>
        <w:pStyle w:val="ConsPlusNormal"/>
        <w:jc w:val="both"/>
      </w:pPr>
    </w:p>
    <w:p w:rsidR="003162F3" w:rsidRDefault="003162F3" w:rsidP="003162F3">
      <w:pPr>
        <w:pStyle w:val="ConsPlusNormal"/>
        <w:jc w:val="both"/>
      </w:pPr>
    </w:p>
    <w:p w:rsidR="00A82F90" w:rsidRPr="003162F3" w:rsidRDefault="00A82F90" w:rsidP="003162F3">
      <w:bookmarkStart w:id="1" w:name="_GoBack"/>
      <w:bookmarkEnd w:id="1"/>
    </w:p>
    <w:sectPr w:rsidR="00A82F90" w:rsidRPr="003162F3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162F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162F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162F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162F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162F3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162F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162F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162F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162F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162F3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162F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3162F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3162F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162F3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162F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3162F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3162F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162F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3162F3"/>
    <w:rsid w:val="00714A99"/>
    <w:rsid w:val="00814A21"/>
    <w:rsid w:val="009F6F03"/>
    <w:rsid w:val="00A82F90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EE480-2A0E-4584-B71D-EFB361183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2026-10-06T05:09:00Z</dcterms:created>
  <dcterms:modified xsi:type="dcterms:W3CDTF">2026-10-06T05:09:00Z</dcterms:modified>
</cp:coreProperties>
</file>