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15701" w:rsidRDefault="00915701" w:rsidP="00915701">
      <w:pPr>
        <w:pStyle w:val="ConsPlusNormal"/>
        <w:jc w:val="right"/>
        <w:outlineLvl w:val="0"/>
      </w:pPr>
      <w:r>
        <w:t>Приложение 28</w:t>
      </w:r>
    </w:p>
    <w:p w:rsidR="00915701" w:rsidRDefault="00915701" w:rsidP="00915701">
      <w:pPr>
        <w:pStyle w:val="ConsPlusNormal"/>
        <w:jc w:val="right"/>
      </w:pPr>
      <w:r>
        <w:t>к Закону Забайкальского края "О бюджете</w:t>
      </w:r>
    </w:p>
    <w:p w:rsidR="00915701" w:rsidRDefault="00915701" w:rsidP="00915701">
      <w:pPr>
        <w:pStyle w:val="ConsPlusNormal"/>
        <w:jc w:val="right"/>
      </w:pPr>
      <w:r>
        <w:t>Забайкальского края на 2026 год</w:t>
      </w:r>
    </w:p>
    <w:p w:rsidR="00915701" w:rsidRDefault="00915701" w:rsidP="00915701">
      <w:pPr>
        <w:pStyle w:val="ConsPlusNormal"/>
        <w:jc w:val="right"/>
      </w:pPr>
      <w:r>
        <w:t>и плановый период 2027 и 2028 годов"</w:t>
      </w:r>
    </w:p>
    <w:p w:rsidR="00915701" w:rsidRDefault="00915701" w:rsidP="00915701">
      <w:pPr>
        <w:pStyle w:val="ConsPlusNormal"/>
        <w:jc w:val="both"/>
      </w:pPr>
    </w:p>
    <w:p w:rsidR="00915701" w:rsidRDefault="00915701" w:rsidP="00915701">
      <w:pPr>
        <w:pStyle w:val="ConsPlusTitle"/>
        <w:jc w:val="center"/>
      </w:pPr>
      <w:bookmarkStart w:id="0" w:name="P117155"/>
      <w:bookmarkEnd w:id="0"/>
      <w:r>
        <w:t>МЕЖБЮДЖЕТНЫЕ ТРАНСФЕРТЫ, ПРЕДОСТАВЛЯЕМЫЕ БЮДЖЕТАМ</w:t>
      </w:r>
    </w:p>
    <w:p w:rsidR="00915701" w:rsidRDefault="00915701" w:rsidP="00915701">
      <w:pPr>
        <w:pStyle w:val="ConsPlusTitle"/>
        <w:jc w:val="center"/>
      </w:pPr>
      <w:r>
        <w:t>МУНИЦИПАЛЬНЫХ ОБРАЗОВАНИЙ ЗАБАЙКАЛЬСКОГО КРАЯ, НА 2026 ГОД</w:t>
      </w:r>
    </w:p>
    <w:p w:rsidR="00915701" w:rsidRDefault="00915701" w:rsidP="0091570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915701" w:rsidTr="00B073B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15701" w:rsidRDefault="00915701" w:rsidP="00B073B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15701" w:rsidRDefault="00915701" w:rsidP="00B073B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 w:tooltip="Закон Забайкальского края от 20.03.2026 N 2635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0.03.2026) {КонсультантП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:rsidR="00915701" w:rsidRDefault="00915701" w:rsidP="00B073B8">
            <w:pPr>
              <w:pStyle w:val="ConsPlusNormal"/>
              <w:jc w:val="center"/>
            </w:pPr>
            <w:r>
              <w:rPr>
                <w:color w:val="392C69"/>
              </w:rPr>
              <w:t>от 20.03.2026 N 2635-ЗЗК)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15701" w:rsidRDefault="00915701" w:rsidP="00B073B8">
            <w:pPr>
              <w:pStyle w:val="ConsPlusNormal"/>
            </w:pPr>
          </w:p>
        </w:tc>
      </w:tr>
    </w:tbl>
    <w:p w:rsidR="00915701" w:rsidRDefault="00915701" w:rsidP="0091570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9"/>
        <w:gridCol w:w="1701"/>
        <w:gridCol w:w="379"/>
        <w:gridCol w:w="424"/>
        <w:gridCol w:w="1174"/>
        <w:gridCol w:w="1417"/>
      </w:tblGrid>
      <w:tr w:rsidR="00915701" w:rsidTr="00B073B8">
        <w:tc>
          <w:tcPr>
            <w:tcW w:w="396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ПР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915701" w:rsidTr="00B073B8">
        <w:tc>
          <w:tcPr>
            <w:tcW w:w="396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6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  <w:outlineLvl w:val="1"/>
            </w:pPr>
            <w:r>
              <w:t>Раздел I. Дотации бюджетам муниципальных образований Забайкальского края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7 854 732,3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01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7 792 819,1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Предоставление дотаций на выравнивание бюджетной обеспеченности муниципальных районов (муниципальных округов, городских округов)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01 4 03 78020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5 673 181,0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Предоставление дотаций на обеспечение расходных обязательств по оплате труда работников учреждений бюджетной сферы, финансируемых за счет средств бюджетов муниципальных районов, муниципальных округов, городских округов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01 4 03 78040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2 019 638,1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 xml:space="preserve">Предоставление дотаций на поддержку мер по обеспечению сбалансированности бюджетов муниципальных районов </w:t>
            </w:r>
            <w:r>
              <w:lastRenderedPageBreak/>
              <w:t>(муниципальных округов, городских округов)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lastRenderedPageBreak/>
              <w:t>01 4 03 78050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100 000,0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61 913,2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Дотации, связанные с особым режимом безопасного функционирования закрытых административно-территориальных образований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88 0 00 50100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41 392,0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Дотации бюджетам муниципальных районов, муниципальных и городских округов Забайкальского края на финансовое обеспечение реализации мероприятий по проведению капитального ремонта жилых помещений отдельных категорий граждан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88 0 00 74927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20 521,2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  <w:outlineLvl w:val="1"/>
            </w:pPr>
            <w:r>
              <w:t>Раздел II. Субсидии бюджетам муниципальных образований Забайкальского края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11 220 775,2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Государственная программа Забайкальского края "Защита населения и территорий от чрезвычайных ситуаций, обеспечение пожарной безопасности и безопасности людей на водных объектах Забайкальского края"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02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15 000,0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Создание источников наружного противопожарного водоснабжения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02 4 01 79118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15 000,0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Государственная программа Забайкальского края "Экономическое развитие"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03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150 144,3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03 2 04 R5050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130 958,1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 xml:space="preserve">Приобретение специализированного </w:t>
            </w:r>
            <w:r>
              <w:lastRenderedPageBreak/>
              <w:t>автотранспорта в целях развития мобильной торговли в малонаселенных и (или) труднодоступных населенных пунктах Забайкальского края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lastRenderedPageBreak/>
              <w:t>03 4 03 76376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19 186,2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05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35 223,5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Подготовка проектов межевания земельных участков и на проведение кадастровых работ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05 2 02 R5990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35 223,5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Государственная программа Забайкальского края "Воспроизводство и использование природных ресурсов"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07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26 596,6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Реализация государственных программ субъектов Российской Федерации в области использования и охраны водных объектов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07 2 01 R0650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9 103,2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Обеспечение предоставления субсидии муниципальным образованиям по вопросам местного значения в отношении ГТС, находящихся в муниципальной собственности и мероприятий некапитального характера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07 4 02 77294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17 493,4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08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2 363 833,1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Реализация мероприятий комплексных планов по снижению выбросов загрязняющих веществ в атмосферный воздух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08 1 Ч4 54410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2 363 833,1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 xml:space="preserve">Государственная программа Забайкальского края "Управление государственной собственностью </w:t>
            </w:r>
            <w:r>
              <w:lastRenderedPageBreak/>
              <w:t>Забайкальского края"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lastRenderedPageBreak/>
              <w:t>10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20 440,6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Проведение работ по описанию местоположения границ населенных пунктов, территориальных зон и направление сведений для внесения в ЕГРН, а также на картографические работы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10 2 4F 76090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20 440,6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12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236 243,8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Осуществление городским округом "Город Чита" функций административного центра (столицы) Забайкальского края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12 4 01 74521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80 000,0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Реализация мероприятий по обеспечению жильем молодых семей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12 4 03 R4970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156 243,8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13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200 000,0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13 2 07 R5050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200 000,0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2 228 222,9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Реализация мероприятий по модернизации школьных систем образования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14 1 Ю4 57500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256 113,1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 xml:space="preserve">Обеспечение в отношении объектов капитального ремонта требований к антитеррористической защищенности объектов (территорий), установленных </w:t>
            </w:r>
            <w:r>
              <w:lastRenderedPageBreak/>
              <w:t>законодательством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lastRenderedPageBreak/>
              <w:t>14 1 Ю4 А7501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40 000,0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Обновление в объектах капитального ремонта 100% учебников и учебных пособий, не позволяющих их дальнейшее использование в образовательном процессе по причинам ветхости и дефектности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14 1 Ю4 А7502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9 310,7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Реализация мероприятий, относящихся к благоустройству территорий, закрепленных за соответствующими общеобразовательными организациями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14 1 Ю4 А7503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14 000,0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14 1 Ю6 51790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99 432,7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14 1 Я1 53150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294 667,8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Обеспечение в отношении объектов капитального ремонта требований к антитеррористической защищенности объектов (территорий), установленных законодательством (организации дошкольного образования)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14 1 Я1 А3151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38 000,0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Реализация мероприятий, относящихся к благоустройству территорий, закрепленных за соответствующими организациями дошкольного образования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14 1 Я1 А3153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28 000,0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 xml:space="preserve">Реализация мероприятий, направленных на создание </w:t>
            </w:r>
            <w:r>
              <w:lastRenderedPageBreak/>
              <w:t>современной инфраструктуры для отдыха детей и их оздоровления путем возведения некапитальных строений, сооружений (быстровозводимых конструкций), а также при проведении капитального ремонта объектов инфраструктуры организаций отдыха детей и их оздоровления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lastRenderedPageBreak/>
              <w:t>14 2 03 R4940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34 513,9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14 2 05 R5050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263 357,9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14 4 02 R3040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1 046 140,6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Обеспечение увеличения педагогическим работникам тарифной ставки (должностного оклада) на 25 процентов в поселках городского типа (рабочих поселках) (кроме педагогических работников муниципальных дошкольных образовательных организаций и муниципальных общеобразовательных организаций)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14 4 05 71101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104 686,2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15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434 750,5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Модернизация учреждений культуры, включая создание детских культурно-просветительских центров на базе учреждений культуры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15 1 Я5 53490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24 444,4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Создание модельных муниципальных библиотек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15 1 Я5 54540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68 000,0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lastRenderedPageBreak/>
              <w:t>Модернизация региональных и (или) муниципальных учреждений культуры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15 1 Я5 55130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58 071,9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Техническое оснащение региональных и муниципальных музеев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15 1 Я5 55900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4 527,5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15 2 01 R4670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24 483,0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15 2 01 R5050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247 105,5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Поддержка творческой деятельности и (или) укрепление материально-технической базы детских и кукольных театров, а также театров, расположенных в населенных пунктах с численностью населения до 300 тысяч человек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15 2 01 R5170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3 334,7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Государственная поддержка отрасли культуры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15 2 01 R5190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4 783,5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18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89 016,7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Осуществление капитального ремонта объектов спортивной инфраструктуры государственной собственности субъектов Российской Федерации (муниципальной собственности)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18 2 01 R1330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44 252,1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 xml:space="preserve">Реализация мероприятий планов социального развития центров </w:t>
            </w:r>
            <w:r>
              <w:lastRenderedPageBreak/>
              <w:t>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lastRenderedPageBreak/>
              <w:t>18 2 01 R5050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8 764,6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Закупка и монтаж оборудования для создания "умных" спортивных площадок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18 2 8D R7530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36 000,0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21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11 000,0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Государственная поддержка развития поселка городского типа Агинское для решения отдельных вопросов местного значения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21 4 01 78111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11 000,0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Государственная программа Забайкальского края "Обеспечение градостроительной деятельности на территории Забайкальского края"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26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160 615,3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Реализация проектов комплексного развития территорий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26 1 И2 53180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160 615,3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Государственная программа Забайкальского края по переселению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28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28 827,9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Переселение граждан из ветхого и аварийного жилья в зоне Байкало-Амурской магистрали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28 4 01 R0230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28 827,9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Государственная программа Забайкальского края "Формирование современной городской среды"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29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1 271 205,4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 xml:space="preserve">Создание комфортной городской среды в малых городах и исторических поселениях - победителях Всероссийского </w:t>
            </w:r>
            <w:r>
              <w:lastRenderedPageBreak/>
              <w:t>конкурса лучших проектов создания комфортной городской среды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lastRenderedPageBreak/>
              <w:t>29 1 И4 54240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356 152,0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Реализация программ формирования современной городской среды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29 1 И4 55550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270 510,8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29 2 01 R5050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118 181,8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29 2 03 R5050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141 164,3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29 2 04 R5050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385 196,5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Государственная программа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31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5 499,8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Обеспечение сохранности воинских захоронений на территории Российской Федерации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31 4 02 R2030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5 499,8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32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226 128,4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 xml:space="preserve">Обеспечение комплексного развития сельских территорий (осуществление строительства (приобретение) жилья гражданами, проживающими на сельских территориях или </w:t>
            </w:r>
            <w:r>
              <w:lastRenderedPageBreak/>
              <w:t>изъявившими желание постоянно проживать на сельских территориях, и нуждающимися в улучшении жилищных условий, которым предоставлены целевые социальные выплаты)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lastRenderedPageBreak/>
              <w:t>32 2 01 R5764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7 843,0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Развитие транспортной инфраструктуры на сельских территориях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32 2 03 R3720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189 376,1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Обеспечение комплексного развития сельских территорий (реализация проектов по благоустройству общественных пространств на сельских территориях)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32 2 04 R5763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28 909,3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Государственная программа Забайкальского края "Развитие дорожного хозяйства Забайкальского края"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33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1 070 000,3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Финансовое обеспечение дорожной деятельности опорных населенных пунктов от 20 тысяч человек Дальневосточного федерального округа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33 1 И8 54170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333 807,7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Проектирование, строительство, реконструкция автомобильных дорог общего пользования местного значения и искусственных сооружений на них с твердым покрытием до сельских населенных пунктов, не имеющих круглогодичной связи с сетью автомобильных дорог общего пользования, а также их капитальный ремонт и ремонт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33 4 02 9Д015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170 000,0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 xml:space="preserve">Строительство, реконструкция, капитальный ремонт и ремонт автомобильных дорог общего пользования местного значения и искусственных сооружений на них (включая разработку проектной </w:t>
            </w:r>
            <w:r>
              <w:lastRenderedPageBreak/>
              <w:t>документации и проведение необходимых экспертиз)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lastRenderedPageBreak/>
              <w:t>33 4 02 9Д017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566 192,6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Государственная программа Забайкальского края "Реализация государственной национальной политики, развитие институтов региональной политики и гражданского общества в Забайкальском крае"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34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102 565,6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Реализация программы комплексного развития молодежной политики в субъектах Российской Федерации "Регион для молодых"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34 1 Ю1 51160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101 923,6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Поддержка традиционной хозяйственной деятельности коренных малочисленных народов Севера Забайкальского края, в том числе приобретение необходимого инвентаря и оборудования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34 2 01 R5183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128,2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Участие представителей коренных малочисленных народов Севера Забайкальского края в проведении спартакиад, олимпиад, детских фестивалей, летних лингвистических лагерей регионального и межрегионального значения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34 2 01 R5184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132,2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Организация и проведение культурно-массовых (межэтнических, межнациональных, этнокультурных) мероприятий коренных малочисленных народов Севера Забайкальского края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34 2 01 R5185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81,9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Участие лиц из числа представителей коренных малочисленных народов Севера Забайкальского края в этнокультурных мероприятиях регионального и федерального значений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34 2 01 R5186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151,1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 xml:space="preserve">Поддержка и популяризация </w:t>
            </w:r>
            <w:r>
              <w:lastRenderedPageBreak/>
              <w:t>традиционных художественных промыслов, ремесел при муниципальном казенном учреждении культуры "Центр эвенкийской культуры Тунгокоченского района"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lastRenderedPageBreak/>
              <w:t>34 2 01 R5187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20,5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Проезд лиц из числа коренных малочисленных народов Севера Забайкальского края к объектам здравоохранения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34 2 01 R5188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73,3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Оздоровительный отдых детей из числа коренных малочисленных народов Севера Забайкальского края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34 2 01 R5189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54,8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Государственная программа Забайкальского края "Развитие жилищно-коммунального хозяйства и энергетики Забайкальского края"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38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2 545 460,5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Реализация мероприятий по модернизации коммунальной инфраструктуры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38 1 И3 51540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1 734 527,8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Реконструкция системы водоснабжения "Магистральный водопровод" г. Краснокаменска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38 1 И3 7402Б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463 399,7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Обеспечение мероприятий по модернизации систем коммунальной инфраструктуры за счет средств, поступивших от Фонда содействия реформированию жилищно-коммунального хозяйства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38 2 01 09505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2 460,3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Обеспечение мероприятий по модернизации систем коммунальной инфраструктуры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38 2 01 09605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1 846,0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38 2 02 R5050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343 226,7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  <w:outlineLvl w:val="1"/>
            </w:pPr>
            <w:r>
              <w:lastRenderedPageBreak/>
              <w:t>Раздел III. Субвенции бюджетам муниципальных образований Забайкальского края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23 038 415,6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01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60 797,4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Перечисление субвенций на предоставление дотации поселениям на выравнивание бюджетной обеспеченности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01 4 03 78060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7 904,5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Предоставление единой субвенции местным бюджетам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01 4 03 79202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52 892,9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04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28 042,3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Осуществление мероприятий по администрированию государственных полномочий в сфере труда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04 4 03 79206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28 042,3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05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209 964,0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Выполнение органами местного самоуправления полномочия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05 4 03 77265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204 854,0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Осуществление мероприятий по администрированию государственных полномочий при осуществлении деятельности по обращению с животными без владельцев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05 4 03 79265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5 110,0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 xml:space="preserve">Государственная программа </w:t>
            </w:r>
            <w:r>
              <w:lastRenderedPageBreak/>
              <w:t>Забайкальского края "Развитие транспортной системы Забайкальского края"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lastRenderedPageBreak/>
              <w:t>13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167 173,7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13 4 01 74505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166 976,0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Осуществление мероприятий по администрированию государственных полномочий в сфере организации транспортного обслуживания населения автомобильным транспортом в межмуниципальном сообщении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13 4 01 79227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18,5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Осуществление мероприятий по администрированию государственных полномочий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13 4 01 79502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179,2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21 735 746,3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Забайкальского края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14 4 01 71201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6 936 915,0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 xml:space="preserve">Осуществление выплаты </w:t>
            </w:r>
            <w:r>
              <w:lastRenderedPageBreak/>
              <w:t>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lastRenderedPageBreak/>
              <w:t>14 4 01 71230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33 490,7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14 4 02 71202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14 529 748,1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Обеспечение льготным питанием отдельных категорий обучающихся в муниципальных общеобразовательных организациях Забайкальского края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14 4 02 71218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79 922,5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Осуществление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14 4 02 71228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11 029,8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Осуществление реализации переданных полномочий по обеспечению отдыха, организации и обеспечению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14 4 03 71432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144 640,2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17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756 807,1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 xml:space="preserve">Реализация государственного </w:t>
            </w:r>
            <w:r>
              <w:lastRenderedPageBreak/>
              <w:t>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lastRenderedPageBreak/>
              <w:t>17 4 04 72400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588 019,0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Осуществление мероприятий по администрированию государственных полномочий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17 4 06 79211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168 788,1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79 884,8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88 0 00 51180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74 935,4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88 0 00 51200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2 866,9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Осуществление государственного полномочия по созданию административных комиссий в Забайкальском крае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88 0 00 79207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576,2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Осуществление государственных полномочий по регистрации и учету граждан, имеющих право на получение единовременной социальной выплаты на приобретение или строительство жилого помещения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88 0 00 79208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1 080,6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 xml:space="preserve">Осуществление государственного полномочия по материально-техническому и финансовому обеспечению оказания юридической помощи адвокатами в труднодоступных и малонаселенных </w:t>
            </w:r>
            <w:r>
              <w:lastRenderedPageBreak/>
              <w:t>местностях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lastRenderedPageBreak/>
              <w:t>88 0 00 79214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425,7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  <w:outlineLvl w:val="1"/>
            </w:pPr>
            <w:r>
              <w:t>Раздел IV. Иные межбюджетные трансферты бюджетам муниципальных образований Забайкальского края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8 075 790,3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01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172 553,4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Предоставление иных межбюджетных трансфертов бюджетам муниципальных районов, муниципальных и городских округов Забайкальского края, предоставляемые в целях поощрения муниципальных образований Забайкальского края за повышение эффективности расходов бюджетов муниципальных районов, муниципальных и городских округов Забайкальского края и наращивание налогооблагаемой базы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01 4 03 78186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172 553,4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08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1 296 728,7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Реализация мероприятий комплексных планов по снижению выбросов загрязняющих веществ в атмосферный воздух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08 1 Ч4 54410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1 100 000,0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Разработка проектно-сметной документации по ликвидации накопленного вреда окружающей среде (для муниципальных образований Забайкальского края)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08 4 06 77264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92 100,0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Ликвидация мест несанкционированного размещения отходов производства и потребления (для муниципальных образований Забайкальского края)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08 4 06 77268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73 761,7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lastRenderedPageBreak/>
              <w:t>Создание, обустройство и содержание мест (площадок) накопления твердых коммунальных отходов, в том числе закупка контейнеров для накопления твердых коммунальных отходов (в том числе для раздельного накопления)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08 4 06 77295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29 867,0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Разработка проектно-сметной документации в целях реализации мероприятий, направленных на ликвидацию мест несанкционированного размещения отходов производства и потребления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08 4 06 77296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1 000,0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2 527 380,6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14 1 Ю6 50500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36 699,9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 xml:space="preserve"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</w:t>
            </w:r>
            <w:r>
              <w:lastRenderedPageBreak/>
              <w:t>образовательные программы среднего общего образования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lastRenderedPageBreak/>
              <w:t>14 1 Ю6 53030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1 636 621,0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Дополнительные меры социальной поддержки отдельной категории граждан Российской Федерации в виде невзимания платы за присмотр и уход за их детьми, осваивающими образовательные программы в муниципальных дошкольных образовательных организациях Забайкальского края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14 4 01 7123Б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11 060,6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Меры социальной поддержки отдельной категории граждан Российской Федерации в виде невзимания платы за присмотр и уход за их детьми, осваивающими образовательные программы в муниципальных дошкольных образовательных организациях Забайкальского края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14 4 01 7123Г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208 719,4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Обеспечение выплаты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14 4 02 71031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141 370,1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Обеспечение бесплатным питанием детей из многодетных семей в муниципальных общеобразовательных организациях Забайкальского края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14 4 02 71217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347 900,7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 xml:space="preserve">Льготное питание детей военнослужащих, сотрудников некоторых федеральных государственных органов, граждан, призванных на военную службу по мобилизации, граждан, добровольно поступивших на добровольческие формирования, обучающихся в 5 - 11 классах муниципальных общеобразовательных организаций </w:t>
            </w:r>
            <w:r>
              <w:lastRenderedPageBreak/>
              <w:t>Забайкальского края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lastRenderedPageBreak/>
              <w:t>14 4 02 7121Г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124 066,0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Обеспечение бесплатным питанием детей-инвалидов, не имеющих статуса ОВЗ, в муниципальных общеобразовательных организациях Забайкальского края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14 4 02 71229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20 942,9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Государственная программа Забайкальского края "Развитие дорожного хозяйства Забайкальского края"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33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3 497 820,6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Развитие и приведение в нормативное состояние автомобильных дорог регионального или межмуниципального, местного значения, включающих искусственные дорожные сооружения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33 1 И8 54470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894 951,0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Приведение в нормативное состояние автомобильных дорог и искусственных дорожных сооружений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33 1 И8 9Д004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500 000,0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33 4 02 9Д016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1 830 000,0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Восстановление автомобильных дорог общего пользования местного значения при ликвидации последствий чрезвычайных ситуаций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33 4 02 9Д018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272 869,6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Государственная программа Забайкальского края "Развитие жилищно-коммунального хозяйства и энергетики Забайкальского края"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38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554 765,9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Проектирование, строительство, реконструкция (модернизация) и капитальный ремонт сетей теплоснабжения, водоснабжения и водоотведения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38 2 01 7405Б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554 765,9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lastRenderedPageBreak/>
              <w:t>Непрограммная деятельность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26 541,1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9 106,2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17 434,9</w:t>
            </w:r>
          </w:p>
        </w:tc>
      </w:tr>
      <w:tr w:rsidR="00915701" w:rsidTr="00B073B8">
        <w:tc>
          <w:tcPr>
            <w:tcW w:w="3969" w:type="dxa"/>
          </w:tcPr>
          <w:p w:rsidR="00915701" w:rsidRDefault="00915701" w:rsidP="00B073B8">
            <w:pPr>
              <w:pStyle w:val="ConsPlusNormal"/>
              <w:jc w:val="both"/>
            </w:pPr>
            <w:r>
              <w:t>Итого расходов</w:t>
            </w:r>
          </w:p>
        </w:tc>
        <w:tc>
          <w:tcPr>
            <w:tcW w:w="1701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379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915701" w:rsidRDefault="00915701" w:rsidP="00B073B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915701" w:rsidRDefault="00915701" w:rsidP="00B073B8">
            <w:pPr>
              <w:pStyle w:val="ConsPlusNormal"/>
              <w:jc w:val="right"/>
            </w:pPr>
            <w:r>
              <w:t>50 189 713,4</w:t>
            </w:r>
          </w:p>
        </w:tc>
      </w:tr>
    </w:tbl>
    <w:p w:rsidR="00915701" w:rsidRDefault="00915701" w:rsidP="00915701">
      <w:pPr>
        <w:pStyle w:val="ConsPlusNormal"/>
        <w:jc w:val="both"/>
      </w:pPr>
    </w:p>
    <w:p w:rsidR="00915701" w:rsidRDefault="00915701" w:rsidP="00915701">
      <w:pPr>
        <w:pStyle w:val="ConsPlusNormal"/>
        <w:jc w:val="both"/>
      </w:pPr>
    </w:p>
    <w:p w:rsidR="00915701" w:rsidRDefault="00915701" w:rsidP="00915701">
      <w:pPr>
        <w:pStyle w:val="ConsPlusNormal"/>
        <w:jc w:val="both"/>
      </w:pPr>
    </w:p>
    <w:p w:rsidR="00915701" w:rsidRDefault="00915701" w:rsidP="00915701">
      <w:pPr>
        <w:pStyle w:val="ConsPlusNormal"/>
        <w:jc w:val="both"/>
      </w:pPr>
    </w:p>
    <w:p w:rsidR="00915701" w:rsidRDefault="00915701" w:rsidP="00915701">
      <w:pPr>
        <w:pStyle w:val="ConsPlusNormal"/>
        <w:jc w:val="both"/>
      </w:pPr>
    </w:p>
    <w:p w:rsidR="00A82F90" w:rsidRPr="00915701" w:rsidRDefault="00A82F90" w:rsidP="00915701">
      <w:bookmarkStart w:id="1" w:name="_GoBack"/>
      <w:bookmarkEnd w:id="1"/>
    </w:p>
    <w:sectPr w:rsidR="00A82F90" w:rsidRPr="00915701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556BB" w:rsidRDefault="00915701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F556BB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556BB" w:rsidRDefault="00915701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авовая поддержка</w:t>
          </w:r>
        </w:p>
      </w:tc>
      <w:tc>
        <w:tcPr>
          <w:tcW w:w="1700" w:type="pct"/>
          <w:vAlign w:val="center"/>
        </w:tcPr>
        <w:p w:rsidR="00F556BB" w:rsidRDefault="00915701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556BB" w:rsidRDefault="00915701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F556BB" w:rsidRDefault="00915701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556BB" w:rsidRDefault="00915701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F556BB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556BB" w:rsidRDefault="00915701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556BB" w:rsidRDefault="00915701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556BB" w:rsidRDefault="00915701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F556BB" w:rsidRDefault="00915701">
    <w:pPr>
      <w:pStyle w:val="ConsPlusNormal"/>
    </w:pPr>
    <w:r>
      <w:rPr>
        <w:sz w:val="2"/>
        <w:szCs w:val="2"/>
      </w:rPr>
      <w:t>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F556BB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556BB" w:rsidRDefault="00915701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20.03.2026)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</w:t>
          </w:r>
          <w:r>
            <w:rPr>
              <w:rFonts w:ascii="Tahoma" w:hAnsi="Tahoma" w:cs="Tahoma"/>
              <w:sz w:val="16"/>
              <w:szCs w:val="16"/>
            </w:rPr>
            <w:t>2026 год и пла...</w:t>
          </w:r>
        </w:p>
      </w:tc>
      <w:tc>
        <w:tcPr>
          <w:tcW w:w="2300" w:type="pct"/>
          <w:vAlign w:val="center"/>
        </w:tcPr>
        <w:p w:rsidR="00F556BB" w:rsidRDefault="00915701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01.04.2026</w:t>
          </w:r>
        </w:p>
      </w:tc>
    </w:tr>
  </w:tbl>
  <w:p w:rsidR="00F556BB" w:rsidRDefault="00915701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F556BB" w:rsidRDefault="00915701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F556BB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556BB" w:rsidRDefault="00915701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</w:t>
          </w:r>
          <w:r>
            <w:rPr>
              <w:rFonts w:ascii="Tahoma" w:hAnsi="Tahoma" w:cs="Tahoma"/>
              <w:sz w:val="16"/>
              <w:szCs w:val="16"/>
            </w:rPr>
            <w:t>20.03.2026)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:rsidR="00F556BB" w:rsidRDefault="00915701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01.04.2026</w:t>
          </w:r>
        </w:p>
      </w:tc>
    </w:tr>
  </w:tbl>
  <w:p w:rsidR="00F556BB" w:rsidRDefault="00915701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F556BB" w:rsidRDefault="00915701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C70"/>
    <w:rsid w:val="00191F66"/>
    <w:rsid w:val="002D0AF3"/>
    <w:rsid w:val="00305638"/>
    <w:rsid w:val="0034448A"/>
    <w:rsid w:val="00474C70"/>
    <w:rsid w:val="00600A74"/>
    <w:rsid w:val="00660283"/>
    <w:rsid w:val="006631E4"/>
    <w:rsid w:val="00714A99"/>
    <w:rsid w:val="00915701"/>
    <w:rsid w:val="00956FC3"/>
    <w:rsid w:val="00A82F90"/>
    <w:rsid w:val="00B401B2"/>
    <w:rsid w:val="00DD0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B6FA7"/>
  <w15:chartTrackingRefBased/>
  <w15:docId w15:val="{494B81F0-560B-455D-A094-96946A43A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4C70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4C70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Title">
    <w:name w:val="ConsPlusTitle"/>
    <w:rsid w:val="00474C7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  <w:style w:type="paragraph" w:customStyle="1" w:styleId="ConsPlusNonformat">
    <w:name w:val="ConsPlusNonformat"/>
    <w:rsid w:val="0091570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Cell">
    <w:name w:val="ConsPlusCell"/>
    <w:rsid w:val="0091570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rsid w:val="0091570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18"/>
      <w:szCs w:val="20"/>
      <w:lang w:eastAsia="ru-RU"/>
    </w:rPr>
  </w:style>
  <w:style w:type="paragraph" w:customStyle="1" w:styleId="ConsPlusTitlePage">
    <w:name w:val="ConsPlusTitlePage"/>
    <w:rsid w:val="0091570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rsid w:val="0091570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rsid w:val="00915701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hyperlink" Target="https://login.consultant.ru/link/?req=doc&amp;base=RLAW251&amp;n=1684018&amp;date=01.04.2026&amp;dst=100523&amp;field=134" TargetMode="Externa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3912</Words>
  <Characters>22303</Characters>
  <Application>Microsoft Office Word</Application>
  <DocSecurity>0</DocSecurity>
  <Lines>185</Lines>
  <Paragraphs>52</Paragraphs>
  <ScaleCrop>false</ScaleCrop>
  <Company/>
  <LinksUpToDate>false</LinksUpToDate>
  <CharactersWithSpaces>26163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2026-04-01T07:01:00Z</dcterms:created>
  <dcterms:modified xsi:type="dcterms:W3CDTF">2026-04-01T07:01:00Z</dcterms:modified>
</cp:coreProperties>
</file>