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F8C" w:rsidRDefault="00EA0F8C" w:rsidP="00EA0F8C">
      <w:pPr>
        <w:pStyle w:val="ConsPlusNormal"/>
        <w:jc w:val="right"/>
        <w:outlineLvl w:val="0"/>
      </w:pPr>
      <w:r>
        <w:t>Приложение 28</w:t>
      </w:r>
    </w:p>
    <w:p w:rsidR="00EA0F8C" w:rsidRDefault="00EA0F8C" w:rsidP="00EA0F8C">
      <w:pPr>
        <w:pStyle w:val="ConsPlusNormal"/>
        <w:jc w:val="right"/>
      </w:pPr>
      <w:r>
        <w:t>к Закону Забайкальского края</w:t>
      </w:r>
    </w:p>
    <w:p w:rsidR="00EA0F8C" w:rsidRDefault="00EA0F8C" w:rsidP="00EA0F8C">
      <w:pPr>
        <w:pStyle w:val="ConsPlusNormal"/>
        <w:jc w:val="right"/>
      </w:pPr>
      <w:r>
        <w:t>"О бюджете Забайкальского края на 2025 год</w:t>
      </w:r>
    </w:p>
    <w:p w:rsidR="00EA0F8C" w:rsidRDefault="00EA0F8C" w:rsidP="00EA0F8C">
      <w:pPr>
        <w:pStyle w:val="ConsPlusNormal"/>
        <w:jc w:val="right"/>
      </w:pPr>
      <w:r>
        <w:t>и плановый период 2026 и 2027 годов"</w:t>
      </w:r>
    </w:p>
    <w:p w:rsidR="00EA0F8C" w:rsidRDefault="00EA0F8C" w:rsidP="00EA0F8C">
      <w:pPr>
        <w:pStyle w:val="ConsPlusNormal"/>
        <w:jc w:val="both"/>
      </w:pPr>
    </w:p>
    <w:p w:rsidR="00EA0F8C" w:rsidRDefault="00EA0F8C" w:rsidP="00EA0F8C">
      <w:pPr>
        <w:pStyle w:val="ConsPlusTitle"/>
        <w:jc w:val="center"/>
      </w:pPr>
      <w:bookmarkStart w:id="0" w:name="P136502"/>
      <w:bookmarkEnd w:id="0"/>
      <w:r>
        <w:t>ПРОГРАММА</w:t>
      </w:r>
    </w:p>
    <w:p w:rsidR="00EA0F8C" w:rsidRDefault="00EA0F8C" w:rsidP="00EA0F8C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EA0F8C" w:rsidRDefault="00EA0F8C" w:rsidP="00EA0F8C">
      <w:pPr>
        <w:pStyle w:val="ConsPlusTitle"/>
        <w:jc w:val="center"/>
      </w:pPr>
      <w:r>
        <w:t>НА 2025 ГОД И ПЛАНОВЫЙ ПЕРИОД 2026 И 2027 ГОДОВ</w:t>
      </w:r>
    </w:p>
    <w:p w:rsidR="00EA0F8C" w:rsidRDefault="00EA0F8C" w:rsidP="00EA0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EA0F8C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0F8C" w:rsidRDefault="00EA0F8C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0F8C" w:rsidRDefault="00EA0F8C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A0F8C" w:rsidRDefault="00EA0F8C" w:rsidP="00431E29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F8C" w:rsidRDefault="00EA0F8C" w:rsidP="00431E29">
            <w:pPr>
              <w:pStyle w:val="ConsPlusNormal"/>
            </w:pPr>
          </w:p>
        </w:tc>
      </w:tr>
    </w:tbl>
    <w:p w:rsidR="00EA0F8C" w:rsidRDefault="00EA0F8C" w:rsidP="00EA0F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3628"/>
        <w:gridCol w:w="1537"/>
        <w:gridCol w:w="1678"/>
        <w:gridCol w:w="1584"/>
        <w:gridCol w:w="1584"/>
        <w:gridCol w:w="1642"/>
        <w:gridCol w:w="1642"/>
      </w:tblGrid>
      <w:tr w:rsidR="00EA0F8C" w:rsidTr="00431E29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bookmarkStart w:id="1" w:name="_GoBack"/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EA0F8C" w:rsidTr="00431E29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EA0F8C" w:rsidTr="00431E29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F8C" w:rsidRDefault="00EA0F8C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 xml:space="preserve">Бюджетные кредиты, привлекаемые из других </w:t>
            </w:r>
            <w:r>
              <w:lastRenderedPageBreak/>
              <w:t>бюджетов бюджетной системы Российской Федерации: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9 267 095,8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6 619 186,8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6 366 502,6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привлечение бюджетных кредитов за счет временно свободных средств единого счета федерального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4 267 095,8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2040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1 619 186,8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2041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1 366 502,6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2042 год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7 389 547,1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7 435 454,3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7 740 246,8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 xml:space="preserve">погашение бюджетных кредитов, </w:t>
            </w:r>
            <w:r>
              <w:lastRenderedPageBreak/>
              <w:t>полученных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lastRenderedPageBreak/>
              <w:t>2 105 653,9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2 157 024,2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2 170 201,9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погашение бюджетных кредитов, предоставленных за счет временно свободных средств единого счета федерального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283 893,2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278 430,1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570 044,9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8 483 194,3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12 982 017,7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14 409 114,0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2028 год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 xml:space="preserve">объем средств, направляемых на </w:t>
            </w:r>
            <w:r>
              <w:lastRenderedPageBreak/>
              <w:t>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10 701 860,9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12 982 017,7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</w:pP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17 750 290,1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19 601 204,5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20 775 616,6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tr w:rsidR="00EA0F8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A0F8C" w:rsidRDefault="00EA0F8C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7 389 547,1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18 137 315,2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20 722 264,5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0F8C" w:rsidRDefault="00EA0F8C" w:rsidP="00431E29">
            <w:pPr>
              <w:pStyle w:val="ConsPlusNormal"/>
              <w:jc w:val="center"/>
            </w:pPr>
            <w:r>
              <w:t>x</w:t>
            </w:r>
          </w:p>
        </w:tc>
      </w:tr>
      <w:bookmarkEnd w:id="1"/>
    </w:tbl>
    <w:p w:rsidR="00EA0F8C" w:rsidRDefault="00EA0F8C" w:rsidP="00EA0F8C">
      <w:pPr>
        <w:pStyle w:val="ConsPlusNormal"/>
        <w:jc w:val="both"/>
      </w:pPr>
    </w:p>
    <w:p w:rsidR="00EA0F8C" w:rsidRDefault="00EA0F8C" w:rsidP="00EA0F8C">
      <w:pPr>
        <w:pStyle w:val="ConsPlusNormal"/>
        <w:jc w:val="both"/>
      </w:pPr>
    </w:p>
    <w:p w:rsidR="00EA0F8C" w:rsidRDefault="00EA0F8C" w:rsidP="00EA0F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F90" w:rsidRPr="00EA0F8C" w:rsidRDefault="00A82F90" w:rsidP="00EA0F8C"/>
    <w:sectPr w:rsidR="00A82F90" w:rsidRPr="00EA0F8C" w:rsidSect="00E20C77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E20C7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E20C7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E20C7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E20C7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E20C7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E20C7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E20C7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E20C7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E20C7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E20C77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E20C7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E20C7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E20C7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E20C7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E20C7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</w:t>
          </w:r>
          <w:r>
            <w:rPr>
              <w:rFonts w:ascii="Tahoma" w:hAnsi="Tahoma" w:cs="Tahoma"/>
              <w:sz w:val="16"/>
              <w:szCs w:val="16"/>
            </w:rPr>
            <w:t xml:space="preserve">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E20C7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E20C7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E20C7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90"/>
    <w:rsid w:val="00191F66"/>
    <w:rsid w:val="00714A99"/>
    <w:rsid w:val="00A57C90"/>
    <w:rsid w:val="00A82F90"/>
    <w:rsid w:val="00E20C77"/>
    <w:rsid w:val="00E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ABAA8-BA31-44C0-89A6-FC50662F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C9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C9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A57C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1873&amp;date=12.01.2026&amp;dst=100116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3</cp:revision>
  <dcterms:created xsi:type="dcterms:W3CDTF">2026-01-12T05:16:00Z</dcterms:created>
  <dcterms:modified xsi:type="dcterms:W3CDTF">2026-01-12T05:16:00Z</dcterms:modified>
</cp:coreProperties>
</file>