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12B5" w:rsidRDefault="007312B5" w:rsidP="007312B5">
      <w:pPr>
        <w:pStyle w:val="ConsPlusNormal"/>
        <w:jc w:val="right"/>
        <w:outlineLvl w:val="0"/>
      </w:pPr>
      <w:r>
        <w:t>Приложение 19</w:t>
      </w:r>
    </w:p>
    <w:p w:rsidR="007312B5" w:rsidRDefault="007312B5" w:rsidP="007312B5">
      <w:pPr>
        <w:pStyle w:val="ConsPlusNormal"/>
        <w:jc w:val="right"/>
      </w:pPr>
      <w:r>
        <w:t>к Закону Забайкальского края</w:t>
      </w:r>
    </w:p>
    <w:p w:rsidR="007312B5" w:rsidRDefault="007312B5" w:rsidP="007312B5">
      <w:pPr>
        <w:pStyle w:val="ConsPlusNormal"/>
        <w:jc w:val="right"/>
      </w:pPr>
      <w:r>
        <w:t>"О бюджете Забайкальского края на 2025 год</w:t>
      </w:r>
    </w:p>
    <w:p w:rsidR="007312B5" w:rsidRDefault="007312B5" w:rsidP="007312B5">
      <w:pPr>
        <w:pStyle w:val="ConsPlusNormal"/>
        <w:jc w:val="right"/>
      </w:pPr>
      <w:r>
        <w:t>и плановый период 2026 и 2027 годов"</w:t>
      </w:r>
    </w:p>
    <w:p w:rsidR="007312B5" w:rsidRDefault="007312B5" w:rsidP="007312B5">
      <w:pPr>
        <w:pStyle w:val="ConsPlusNormal"/>
        <w:jc w:val="both"/>
      </w:pPr>
    </w:p>
    <w:p w:rsidR="007312B5" w:rsidRDefault="007312B5" w:rsidP="007312B5">
      <w:pPr>
        <w:pStyle w:val="ConsPlusTitle"/>
        <w:jc w:val="center"/>
      </w:pPr>
      <w:bookmarkStart w:id="0" w:name="P118369"/>
      <w:bookmarkEnd w:id="0"/>
      <w:r>
        <w:t>БЮДЖЕТНЫЕ АССИГНОВАНИЯ,</w:t>
      </w:r>
    </w:p>
    <w:p w:rsidR="007312B5" w:rsidRDefault="007312B5" w:rsidP="007312B5">
      <w:pPr>
        <w:pStyle w:val="ConsPlusTitle"/>
        <w:jc w:val="center"/>
      </w:pPr>
      <w:r>
        <w:t>НАПРАВЛЯЕМЫЕ НА ГОСУДАРСТВЕННУЮ ПОДДЕРЖКУ СЕМЬИ И ДЕТЕЙ,</w:t>
      </w:r>
    </w:p>
    <w:p w:rsidR="007312B5" w:rsidRDefault="007312B5" w:rsidP="007312B5">
      <w:pPr>
        <w:pStyle w:val="ConsPlusTitle"/>
        <w:jc w:val="center"/>
      </w:pPr>
      <w:r>
        <w:t>НА ПЛАНОВЫЙ ПЕРИОД 2026 И 2027 ГОДОВ</w:t>
      </w:r>
    </w:p>
    <w:p w:rsidR="007312B5" w:rsidRDefault="007312B5" w:rsidP="007312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312B5" w:rsidTr="00431E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2B5" w:rsidRDefault="007312B5" w:rsidP="00431E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2B5" w:rsidRDefault="007312B5" w:rsidP="00431E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2B5" w:rsidRDefault="007312B5" w:rsidP="00431E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12B5" w:rsidRDefault="007312B5" w:rsidP="00431E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7312B5" w:rsidRDefault="007312B5" w:rsidP="00431E29">
            <w:pPr>
              <w:pStyle w:val="ConsPlusNormal"/>
              <w:jc w:val="center"/>
            </w:pPr>
            <w:r>
              <w:rPr>
                <w:color w:val="392C69"/>
              </w:rPr>
              <w:t>от 29.05.2025 N 2518-ЗЗК)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2B5" w:rsidRDefault="007312B5" w:rsidP="00431E29">
            <w:pPr>
              <w:pStyle w:val="ConsPlusNormal"/>
            </w:pPr>
          </w:p>
        </w:tc>
      </w:tr>
    </w:tbl>
    <w:p w:rsidR="007312B5" w:rsidRDefault="007312B5" w:rsidP="007312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"/>
        <w:gridCol w:w="5222"/>
        <w:gridCol w:w="1531"/>
        <w:gridCol w:w="1757"/>
      </w:tblGrid>
      <w:tr w:rsidR="007312B5" w:rsidTr="00431E29">
        <w:tc>
          <w:tcPr>
            <w:tcW w:w="572" w:type="dxa"/>
            <w:vMerge w:val="restart"/>
            <w:vAlign w:val="center"/>
          </w:tcPr>
          <w:p w:rsidR="007312B5" w:rsidRDefault="007312B5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22" w:type="dxa"/>
            <w:vMerge w:val="restart"/>
            <w:vAlign w:val="center"/>
          </w:tcPr>
          <w:p w:rsidR="007312B5" w:rsidRDefault="007312B5" w:rsidP="00431E29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3288" w:type="dxa"/>
            <w:gridSpan w:val="2"/>
            <w:vAlign w:val="center"/>
          </w:tcPr>
          <w:p w:rsidR="007312B5" w:rsidRDefault="007312B5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312B5" w:rsidTr="00431E29">
        <w:tc>
          <w:tcPr>
            <w:tcW w:w="572" w:type="dxa"/>
            <w:vMerge/>
          </w:tcPr>
          <w:p w:rsidR="007312B5" w:rsidRDefault="007312B5" w:rsidP="00431E29">
            <w:pPr>
              <w:pStyle w:val="ConsPlusNormal"/>
            </w:pPr>
          </w:p>
        </w:tc>
        <w:tc>
          <w:tcPr>
            <w:tcW w:w="5222" w:type="dxa"/>
            <w:vMerge/>
          </w:tcPr>
          <w:p w:rsidR="007312B5" w:rsidRDefault="007312B5" w:rsidP="00431E29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7312B5" w:rsidRDefault="007312B5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57" w:type="dxa"/>
            <w:vAlign w:val="center"/>
          </w:tcPr>
          <w:p w:rsidR="007312B5" w:rsidRDefault="007312B5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7312B5" w:rsidTr="00431E29">
        <w:tc>
          <w:tcPr>
            <w:tcW w:w="572" w:type="dxa"/>
            <w:vAlign w:val="center"/>
          </w:tcPr>
          <w:p w:rsidR="007312B5" w:rsidRDefault="007312B5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22" w:type="dxa"/>
            <w:vAlign w:val="center"/>
          </w:tcPr>
          <w:p w:rsidR="007312B5" w:rsidRDefault="007312B5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vAlign w:val="center"/>
          </w:tcPr>
          <w:p w:rsidR="007312B5" w:rsidRDefault="007312B5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7312B5" w:rsidRDefault="007312B5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</w:pP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4 699 448,4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4 789 961,7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</w:pP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</w:pP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</w:pP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  <w:jc w:val="both"/>
            </w:pPr>
            <w:r>
              <w:t>Возмещение затрат в связи с обеспечением льготным питанием детей отдельной категории граждан Российской Федерации, обучающихся у индивидуальных предпринимателей и в частных организациях Забайкальского края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381,8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  <w:jc w:val="both"/>
            </w:pPr>
            <w:r>
              <w:t>Единовременная выплата лицам из числа детей-сирот и детей, оставшихся без попечения родителей, достигшим возраста 23 лет,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174 131,8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180 497,7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  <w:jc w:val="both"/>
            </w:pPr>
            <w:r>
              <w:t xml:space="preserve">Компенсация расходов по договору найма (поднайма) жилого помещения лицам, являющимся инвалидами, которые относятся к категории лиц из числа детей-сирот и детей, оставшихся без попечения родителей, не являются нанимателями по договору социального </w:t>
            </w:r>
            <w:r>
              <w:lastRenderedPageBreak/>
              <w:t>найма либо собственниками жилых помещений и включены в список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lastRenderedPageBreak/>
              <w:t>4 583,5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4 555,2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  <w:jc w:val="both"/>
            </w:pPr>
            <w:r>
              <w:t>Обеспечение возмещения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114,6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113,9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  <w:jc w:val="both"/>
            </w:pPr>
            <w:r>
              <w:t>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276,2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274,4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  <w:jc w:val="both"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642 752,3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  <w:jc w:val="both"/>
            </w:pPr>
            <w:r>
              <w:t>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65 055,2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66 811,6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муниципальных общеобразовательных организациях Забайкальского края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95 683,8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98 286,9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общеобразовательных организациях Забайкальского края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1 461,0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1 500,5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  <w:jc w:val="both"/>
            </w:pPr>
            <w:r>
              <w:t>Обеспечение перевозки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48,9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50,7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  <w:jc w:val="both"/>
            </w:pPr>
            <w:r>
              <w:t>Обеспечение предоставления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  <w:jc w:val="both"/>
            </w:pPr>
            <w:r>
              <w:t>Обеспечение приобретения (строительства)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1 250,0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  <w:jc w:val="both"/>
            </w:pPr>
            <w:r>
              <w:t>Обеспечение социальной поддержки многодетных семей в части ежемесячной компенсации расходов на оплату жилого помещения и коммунальных услуг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93 844,8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93 264,7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75 132,5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77 891,3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  <w:jc w:val="both"/>
            </w:pPr>
            <w:r>
              <w:t>Осуществление выплаты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36 964,7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37 962,7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  <w:jc w:val="both"/>
            </w:pPr>
            <w:r>
              <w:t xml:space="preserve">Осуществление дополнительной меры социальной поддержки отдельной категории граждан Российской Федерации в виде </w:t>
            </w:r>
            <w:proofErr w:type="spellStart"/>
            <w:r>
              <w:t>невзимания</w:t>
            </w:r>
            <w:proofErr w:type="spellEnd"/>
            <w:r>
      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146 924,1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150 890,9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772 749,5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  <w:jc w:val="both"/>
            </w:pPr>
            <w:r>
              <w:t>Осуществление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9 571,7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9 830,2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121,1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  <w:jc w:val="both"/>
            </w:pPr>
            <w:r>
              <w:t>Осуществление реализации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132 471,7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136 220,8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  <w:jc w:val="both"/>
            </w:pPr>
            <w:r>
              <w:t>Осуществление реализации программ отдыха и оздоровления детей в Забайкальском крае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167 796,6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172 545,4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72 541,5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72 092,8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  <w:jc w:val="both"/>
            </w:pPr>
            <w:r>
              <w:t>Предоставление компенсации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486,8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500,5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  <w:jc w:val="both"/>
            </w:pPr>
            <w:r>
              <w:t>Предоставление новогодних подарков некоторым категориям детей Забайкальского края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83 001,7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86 321,8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2 598,0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2 582,0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  <w:jc w:val="both"/>
            </w:pPr>
            <w:r>
              <w:t>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1 406 200,2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1 430 898,2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  <w:jc w:val="both"/>
            </w:pPr>
            <w:r>
              <w:t xml:space="preserve">Реализация государственного полномочия по </w:t>
            </w:r>
            <w:r>
              <w:lastRenderedPageBreak/>
              <w:t>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lastRenderedPageBreak/>
              <w:t>642 205,9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665 790,3</w:t>
            </w:r>
          </w:p>
        </w:tc>
      </w:tr>
      <w:tr w:rsidR="007312B5" w:rsidTr="00431E29">
        <w:tc>
          <w:tcPr>
            <w:tcW w:w="572" w:type="dxa"/>
          </w:tcPr>
          <w:p w:rsidR="007312B5" w:rsidRDefault="007312B5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222" w:type="dxa"/>
          </w:tcPr>
          <w:p w:rsidR="007312B5" w:rsidRDefault="007312B5" w:rsidP="00431E29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531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83 833,3</w:t>
            </w:r>
          </w:p>
        </w:tc>
        <w:tc>
          <w:tcPr>
            <w:tcW w:w="1757" w:type="dxa"/>
          </w:tcPr>
          <w:p w:rsidR="007312B5" w:rsidRDefault="007312B5" w:rsidP="00431E29">
            <w:pPr>
              <w:pStyle w:val="ConsPlusNormal"/>
              <w:jc w:val="right"/>
            </w:pPr>
            <w:r>
              <w:t>85 074,5</w:t>
            </w:r>
          </w:p>
        </w:tc>
      </w:tr>
    </w:tbl>
    <w:p w:rsidR="007312B5" w:rsidRDefault="007312B5" w:rsidP="007312B5">
      <w:pPr>
        <w:pStyle w:val="ConsPlusNormal"/>
        <w:jc w:val="both"/>
      </w:pPr>
    </w:p>
    <w:p w:rsidR="007312B5" w:rsidRDefault="007312B5" w:rsidP="007312B5">
      <w:pPr>
        <w:pStyle w:val="ConsPlusNormal"/>
        <w:jc w:val="both"/>
      </w:pPr>
    </w:p>
    <w:p w:rsidR="007312B5" w:rsidRDefault="007312B5" w:rsidP="007312B5">
      <w:pPr>
        <w:pStyle w:val="ConsPlusNormal"/>
        <w:jc w:val="both"/>
      </w:pPr>
    </w:p>
    <w:p w:rsidR="007312B5" w:rsidRDefault="007312B5" w:rsidP="007312B5">
      <w:pPr>
        <w:pStyle w:val="ConsPlusNormal"/>
        <w:jc w:val="both"/>
      </w:pPr>
    </w:p>
    <w:p w:rsidR="007312B5" w:rsidRDefault="007312B5" w:rsidP="007312B5">
      <w:pPr>
        <w:pStyle w:val="ConsPlusNormal"/>
        <w:jc w:val="both"/>
      </w:pPr>
    </w:p>
    <w:p w:rsidR="00A82F90" w:rsidRPr="007312B5" w:rsidRDefault="00A82F90" w:rsidP="007312B5">
      <w:bookmarkStart w:id="1" w:name="_GoBack"/>
      <w:bookmarkEnd w:id="1"/>
    </w:p>
    <w:sectPr w:rsidR="00A82F90" w:rsidRPr="007312B5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7312B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7312B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7312B5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7312B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7312B5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7312B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7312B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7312B5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7312B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7312B5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7312B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F4421" w:rsidRDefault="007312B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7312B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7312B5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7312B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F4421" w:rsidRDefault="007312B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12.01.2026</w:t>
          </w:r>
        </w:p>
      </w:tc>
    </w:tr>
  </w:tbl>
  <w:p w:rsidR="00FF4421" w:rsidRDefault="007312B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7312B5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44"/>
    <w:rsid w:val="000B4053"/>
    <w:rsid w:val="00191F66"/>
    <w:rsid w:val="003B44FC"/>
    <w:rsid w:val="005934B7"/>
    <w:rsid w:val="00714A99"/>
    <w:rsid w:val="007312B5"/>
    <w:rsid w:val="00A8052E"/>
    <w:rsid w:val="00A82F90"/>
    <w:rsid w:val="00DB529B"/>
    <w:rsid w:val="00E8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A543"/>
  <w15:chartTrackingRefBased/>
  <w15:docId w15:val="{ACD68A14-AF18-43AC-A93E-A42E458F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144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2144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E821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E821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E821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E82144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251&amp;n=1679491&amp;date=12.01.2026&amp;dst=100539&amp;field=134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1015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2026-01-12T05:08:00Z</dcterms:created>
  <dcterms:modified xsi:type="dcterms:W3CDTF">2026-01-12T05:08:00Z</dcterms:modified>
</cp:coreProperties>
</file>