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EC" w:rsidRDefault="00F222EC" w:rsidP="00F222EC">
      <w:pPr>
        <w:pStyle w:val="ConsPlusNormal"/>
        <w:jc w:val="right"/>
        <w:outlineLvl w:val="0"/>
      </w:pPr>
      <w:r>
        <w:t>Приложение 28</w:t>
      </w:r>
    </w:p>
    <w:p w:rsidR="00F222EC" w:rsidRDefault="00F222EC" w:rsidP="00F222EC">
      <w:pPr>
        <w:pStyle w:val="ConsPlusNormal"/>
        <w:jc w:val="right"/>
      </w:pPr>
      <w:r>
        <w:t>к Закону Забайкальского края</w:t>
      </w:r>
    </w:p>
    <w:p w:rsidR="00F222EC" w:rsidRDefault="00F222EC" w:rsidP="00F222EC">
      <w:pPr>
        <w:pStyle w:val="ConsPlusNormal"/>
        <w:jc w:val="right"/>
      </w:pPr>
      <w:r>
        <w:t>"О бюджете Забайкальского края на 2024 год</w:t>
      </w:r>
    </w:p>
    <w:p w:rsidR="00F222EC" w:rsidRDefault="00F222EC" w:rsidP="00F222EC">
      <w:pPr>
        <w:pStyle w:val="ConsPlusNormal"/>
        <w:jc w:val="right"/>
      </w:pPr>
      <w:r>
        <w:t>и плановый период 2025 и 2026 годов"</w:t>
      </w:r>
    </w:p>
    <w:p w:rsidR="00F222EC" w:rsidRDefault="00F222EC" w:rsidP="00F222EC">
      <w:pPr>
        <w:pStyle w:val="ConsPlusNormal"/>
        <w:jc w:val="both"/>
      </w:pPr>
    </w:p>
    <w:p w:rsidR="00F222EC" w:rsidRDefault="00F222EC" w:rsidP="00F222EC">
      <w:pPr>
        <w:pStyle w:val="ConsPlusNormal"/>
        <w:jc w:val="center"/>
        <w:rPr>
          <w:b/>
          <w:bCs/>
        </w:rPr>
      </w:pPr>
      <w:bookmarkStart w:id="0" w:name="Par133534"/>
      <w:bookmarkEnd w:id="0"/>
      <w:r>
        <w:rPr>
          <w:b/>
          <w:bCs/>
        </w:rPr>
        <w:t>ПРОГРАММА</w:t>
      </w:r>
    </w:p>
    <w:p w:rsidR="00F222EC" w:rsidRDefault="00F222EC" w:rsidP="00F222EC">
      <w:pPr>
        <w:pStyle w:val="ConsPlusNormal"/>
        <w:jc w:val="center"/>
        <w:rPr>
          <w:b/>
          <w:bCs/>
        </w:rPr>
      </w:pPr>
      <w:r>
        <w:rPr>
          <w:b/>
          <w:bCs/>
        </w:rPr>
        <w:t>ГОСУДАРСТВЕННЫХ ВНУТРЕННИХ ЗАИМСТВОВАНИЙ ЗАБАЙКАЛЬСКОГО КРАЯ</w:t>
      </w:r>
    </w:p>
    <w:p w:rsidR="00F222EC" w:rsidRDefault="00F222EC" w:rsidP="00F222EC">
      <w:pPr>
        <w:pStyle w:val="ConsPlusNormal"/>
        <w:jc w:val="center"/>
        <w:rPr>
          <w:b/>
          <w:bCs/>
        </w:rPr>
      </w:pPr>
      <w:r>
        <w:rPr>
          <w:b/>
          <w:bCs/>
        </w:rPr>
        <w:t>НА 2024 ГОД И ПЛАНОВЫЙ ПЕРИОД 2025</w:t>
      </w:r>
      <w:proofErr w:type="gramStart"/>
      <w:r>
        <w:rPr>
          <w:b/>
          <w:bCs/>
        </w:rPr>
        <w:t xml:space="preserve"> И</w:t>
      </w:r>
      <w:proofErr w:type="gramEnd"/>
      <w:r>
        <w:rPr>
          <w:b/>
          <w:bCs/>
        </w:rPr>
        <w:t xml:space="preserve"> 2026 ГОДОВ</w:t>
      </w:r>
    </w:p>
    <w:p w:rsidR="00F222EC" w:rsidRDefault="00F222EC" w:rsidP="00F222EC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60"/>
        <w:gridCol w:w="113"/>
        <w:gridCol w:w="13672"/>
        <w:gridCol w:w="113"/>
      </w:tblGrid>
      <w:tr w:rsidR="00F222EC" w:rsidTr="0003319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2EC" w:rsidRDefault="00F222EC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2EC" w:rsidRDefault="00F222EC" w:rsidP="00033197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222EC" w:rsidRDefault="00F222EC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F222EC" w:rsidRDefault="00F222EC" w:rsidP="00033197">
            <w:pPr>
              <w:pStyle w:val="ConsPlusNormal"/>
              <w:jc w:val="center"/>
              <w:rPr>
                <w:color w:val="392C69"/>
              </w:rPr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4" w:history="1">
              <w:r>
                <w:rPr>
                  <w:color w:val="0000FF"/>
                </w:rPr>
                <w:t>Закона</w:t>
              </w:r>
            </w:hyperlink>
            <w:r>
              <w:rPr>
                <w:color w:val="392C69"/>
              </w:rPr>
              <w:t xml:space="preserve"> Забайкальского края</w:t>
            </w:r>
            <w:proofErr w:type="gramEnd"/>
          </w:p>
          <w:p w:rsidR="00F222EC" w:rsidRDefault="00F222EC" w:rsidP="00033197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20.12.2024 N 2445-ЗЗК)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222EC" w:rsidRDefault="00F222EC" w:rsidP="00033197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F222EC" w:rsidRDefault="00F222EC" w:rsidP="00F222EC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458"/>
        <w:gridCol w:w="1587"/>
        <w:gridCol w:w="1587"/>
        <w:gridCol w:w="1584"/>
        <w:gridCol w:w="1584"/>
        <w:gridCol w:w="1587"/>
        <w:gridCol w:w="1587"/>
      </w:tblGrid>
      <w:tr w:rsidR="00F222EC" w:rsidTr="0003319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4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Государственные внутренние заимствования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31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3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F222EC" w:rsidTr="0003319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</w:p>
        </w:tc>
        <w:tc>
          <w:tcPr>
            <w:tcW w:w="34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Сумма (тыс. рублей)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2EC" w:rsidRDefault="00F222EC" w:rsidP="00033197">
            <w:pPr>
              <w:pStyle w:val="ConsPlusNormal"/>
              <w:jc w:val="center"/>
            </w:pPr>
            <w:r>
              <w:t>Предельный срок погашения</w:t>
            </w:r>
          </w:p>
        </w:tc>
      </w:tr>
      <w:tr w:rsidR="00F222EC" w:rsidTr="0003319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8</w:t>
            </w:r>
          </w:p>
        </w:tc>
      </w:tr>
      <w:tr w:rsidR="00F222EC" w:rsidTr="00033197">
        <w:tc>
          <w:tcPr>
            <w:tcW w:w="567" w:type="dxa"/>
            <w:tcBorders>
              <w:top w:val="single" w:sz="4" w:space="0" w:color="auto"/>
            </w:tcBorders>
          </w:tcPr>
          <w:p w:rsidR="00F222EC" w:rsidRDefault="00F222EC" w:rsidP="00033197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458" w:type="dxa"/>
            <w:tcBorders>
              <w:top w:val="single" w:sz="4" w:space="0" w:color="auto"/>
            </w:tcBorders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Бюджетные кредиты, привлекаемые из других бюджетов бюджетной системы Российской Федерации:</w:t>
            </w: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tcBorders>
              <w:top w:val="single" w:sz="4" w:space="0" w:color="auto"/>
            </w:tcBorders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tcBorders>
              <w:top w:val="single" w:sz="4" w:space="0" w:color="auto"/>
            </w:tcBorders>
            <w:vAlign w:val="bottom"/>
          </w:tcPr>
          <w:p w:rsidR="00F222EC" w:rsidRDefault="00F222EC" w:rsidP="00033197">
            <w:pPr>
              <w:pStyle w:val="ConsPlusNormal"/>
            </w:pP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объем привлечения,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5 737 952,0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5 184 488,0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привлечение бюджетных кредитов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737 952,0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2039 год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184 488,0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2040 год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привлечение бюджетных кредитов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2024 год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2026 год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объем средств, направляемых на погашение основной суммы долга,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5 287 046,7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11 789 568,0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11 318 569,8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в том числе: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погашение бюджетных кредитов, полученных из других бюджетов бюджетной системы Российской Федерации бюджетом субъекта Российской Федерации в валюте Российской Федерации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286 048,5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6 511 137,9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6 040 139,7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 xml:space="preserve">погашение бюджетных кредитов, </w:t>
            </w:r>
            <w:r>
              <w:lastRenderedPageBreak/>
              <w:t>предоставленных за счет средств федерального бюджета на пополнение остатка средств на едином счете бюджета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lastRenderedPageBreak/>
              <w:t>5 000 000,0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5 000 000,0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погашение бюджетных кредитов, предоставленных за счет временно свободных средств единого счета федерального бюджета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998,2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278 430,1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Кредиты, привлекаемые от кредитных организаций: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объем привлечения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2 933 023,6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2025 год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15 872 471,7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2026 год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16 739 146,1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2027 год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объем средств, направляемых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0,0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9 955 612,7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15 348 833,9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Общий объем государственных внутренних заимствований: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</w:pP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привлечение средств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8 670 975,6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21 056 959,7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21 739 146,1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  <w:tr w:rsidR="00F222EC" w:rsidTr="00033197">
        <w:tc>
          <w:tcPr>
            <w:tcW w:w="567" w:type="dxa"/>
          </w:tcPr>
          <w:p w:rsidR="00F222EC" w:rsidRDefault="00F222EC" w:rsidP="00033197">
            <w:pPr>
              <w:pStyle w:val="ConsPlusNormal"/>
            </w:pPr>
          </w:p>
        </w:tc>
        <w:tc>
          <w:tcPr>
            <w:tcW w:w="3458" w:type="dxa"/>
            <w:vAlign w:val="bottom"/>
          </w:tcPr>
          <w:p w:rsidR="00F222EC" w:rsidRDefault="00F222EC" w:rsidP="00033197">
            <w:pPr>
              <w:pStyle w:val="ConsPlusNormal"/>
              <w:jc w:val="both"/>
            </w:pPr>
            <w:r>
              <w:t>средства, направляемые на погашение основной суммы долга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5 287 046,7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21 745 180,7</w:t>
            </w:r>
          </w:p>
        </w:tc>
        <w:tc>
          <w:tcPr>
            <w:tcW w:w="1584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right"/>
            </w:pPr>
            <w:r>
              <w:t>26 667 403,7</w:t>
            </w:r>
          </w:p>
        </w:tc>
        <w:tc>
          <w:tcPr>
            <w:tcW w:w="1587" w:type="dxa"/>
            <w:vAlign w:val="bottom"/>
          </w:tcPr>
          <w:p w:rsidR="00F222EC" w:rsidRDefault="00F222EC" w:rsidP="00033197">
            <w:pPr>
              <w:pStyle w:val="ConsPlusNormal"/>
              <w:jc w:val="center"/>
            </w:pPr>
            <w:r>
              <w:t>x</w:t>
            </w:r>
          </w:p>
        </w:tc>
      </w:tr>
    </w:tbl>
    <w:p w:rsidR="00F222EC" w:rsidRDefault="00F222EC" w:rsidP="00F222EC">
      <w:pPr>
        <w:pStyle w:val="ConsPlusNormal"/>
        <w:jc w:val="both"/>
      </w:pPr>
    </w:p>
    <w:p w:rsidR="00F222EC" w:rsidRDefault="00F222EC" w:rsidP="00F222EC">
      <w:pPr>
        <w:pStyle w:val="ConsPlusNormal"/>
        <w:jc w:val="both"/>
      </w:pPr>
    </w:p>
    <w:p w:rsidR="00F222EC" w:rsidRDefault="00F222EC" w:rsidP="00F222EC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54853" w:rsidRPr="00F222EC" w:rsidRDefault="00B54853" w:rsidP="00F222EC"/>
    <w:sectPr w:rsidR="00B54853" w:rsidRPr="00F222EC">
      <w:pgSz w:w="16838" w:h="11906" w:orient="landscape"/>
      <w:pgMar w:top="1133" w:right="1440" w:bottom="566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99"/>
  <w:displayHorizontalDrawingGridEvery w:val="0"/>
  <w:characterSpacingControl w:val="doNotCompress"/>
  <w:compat/>
  <w:rsids>
    <w:rsidRoot w:val="00756EBB"/>
    <w:rsid w:val="00045D2C"/>
    <w:rsid w:val="000A1914"/>
    <w:rsid w:val="00113320"/>
    <w:rsid w:val="00141A92"/>
    <w:rsid w:val="00150777"/>
    <w:rsid w:val="00171FE7"/>
    <w:rsid w:val="001953BC"/>
    <w:rsid w:val="001F3D15"/>
    <w:rsid w:val="00244E34"/>
    <w:rsid w:val="0024787E"/>
    <w:rsid w:val="00252D79"/>
    <w:rsid w:val="00273214"/>
    <w:rsid w:val="00434A10"/>
    <w:rsid w:val="00453896"/>
    <w:rsid w:val="004E574D"/>
    <w:rsid w:val="005D4D2D"/>
    <w:rsid w:val="006C1D08"/>
    <w:rsid w:val="006E53CE"/>
    <w:rsid w:val="00700E0B"/>
    <w:rsid w:val="007441C5"/>
    <w:rsid w:val="00754336"/>
    <w:rsid w:val="00756EBB"/>
    <w:rsid w:val="007A7883"/>
    <w:rsid w:val="007B75A6"/>
    <w:rsid w:val="008A1302"/>
    <w:rsid w:val="0091111C"/>
    <w:rsid w:val="00947880"/>
    <w:rsid w:val="009D1075"/>
    <w:rsid w:val="009E78DB"/>
    <w:rsid w:val="00A02B01"/>
    <w:rsid w:val="00B54853"/>
    <w:rsid w:val="00B715D2"/>
    <w:rsid w:val="00C763C6"/>
    <w:rsid w:val="00CC4EEF"/>
    <w:rsid w:val="00CD3937"/>
    <w:rsid w:val="00D062BF"/>
    <w:rsid w:val="00D161DE"/>
    <w:rsid w:val="00D852F1"/>
    <w:rsid w:val="00D935EF"/>
    <w:rsid w:val="00D96B23"/>
    <w:rsid w:val="00DE69C8"/>
    <w:rsid w:val="00DF4F27"/>
    <w:rsid w:val="00DF6CEA"/>
    <w:rsid w:val="00E11787"/>
    <w:rsid w:val="00E33B5B"/>
    <w:rsid w:val="00E452FA"/>
    <w:rsid w:val="00E91483"/>
    <w:rsid w:val="00EA7D62"/>
    <w:rsid w:val="00F222EC"/>
    <w:rsid w:val="00F71314"/>
    <w:rsid w:val="00F80DEE"/>
    <w:rsid w:val="00FC4FD4"/>
    <w:rsid w:val="00FD5E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EBB"/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062B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56E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062BF"/>
    <w:rPr>
      <w:rFonts w:asciiTheme="majorHAnsi" w:eastAsiaTheme="majorEastAsia" w:hAnsiTheme="majorHAnsi" w:cstheme="majorBidi"/>
      <w:b/>
      <w:bCs/>
      <w:color w:val="365F91" w:themeColor="accent1" w:themeShade="BF"/>
      <w:lang w:eastAsia="ru-RU"/>
    </w:rPr>
  </w:style>
  <w:style w:type="paragraph" w:customStyle="1" w:styleId="ConsPlusNonformat">
    <w:name w:val="ConsPlusNonforma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16"/>
      <w:szCs w:val="16"/>
      <w:lang w:eastAsia="ru-RU"/>
    </w:rPr>
  </w:style>
  <w:style w:type="paragraph" w:customStyle="1" w:styleId="ConsPlusCell">
    <w:name w:val="ConsPlusCell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D062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251&amp;n=1677241&amp;dst=1001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2032</Characters>
  <Application>Microsoft Office Word</Application>
  <DocSecurity>0</DocSecurity>
  <Lines>16</Lines>
  <Paragraphs>4</Paragraphs>
  <ScaleCrop>false</ScaleCrop>
  <Company>Home</Company>
  <LinksUpToDate>false</LinksUpToDate>
  <CharactersWithSpaces>2384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АФазулина</dc:creator>
  <cp:lastModifiedBy>АФазулина</cp:lastModifiedBy>
  <cp:revision>2</cp:revision>
  <dcterms:created xsi:type="dcterms:W3CDTF">2025-01-14T05:51:00Z</dcterms:created>
  <dcterms:modified xsi:type="dcterms:W3CDTF">2025-01-14T05:51:00Z</dcterms:modified>
</cp:coreProperties>
</file>