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5C" w:rsidRDefault="00C03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5"/>
        <w:gridCol w:w="3114"/>
        <w:gridCol w:w="5643"/>
      </w:tblGrid>
      <w:tr w:rsidR="00C0305C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20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Закону Забайкальского края</w:t>
            </w:r>
          </w:p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 бюджете Забайкальского края на 2023 год </w:t>
            </w:r>
          </w:p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плановый период 2024 и 2025 годов"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 редакции Закона Забайкальского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внесении изменений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Закон Забайкальского края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бюджете Забайкальского края на 2023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плановый период 2024 и 2025 годов"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C42D4" w:rsidRPr="009C42D4">
              <w:rPr>
                <w:rFonts w:ascii="Times New Roman" w:hAnsi="Times New Roman"/>
                <w:color w:val="000000"/>
                <w:sz w:val="24"/>
                <w:szCs w:val="24"/>
              </w:rPr>
              <w:t>от 14.12.2023 № 2282-ЗЗК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332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175DE0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Перечень объектов капитального строительства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175DE0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собственности Забайкальского края, в которые осуществляются бюджетные инвестиции за счет средств бюджета края, и объектов недвижимого </w:t>
            </w:r>
          </w:p>
          <w:p w:rsidR="00175DE0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имущества, приобретаемых в государственную собственность Забайкальского края в результате осуществления бюджетных инвестиций за счет средств </w:t>
            </w:r>
          </w:p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бюджета края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8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объектов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305C" w:rsidRDefault="00C030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78"/>
        <w:gridCol w:w="8753"/>
      </w:tblGrid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303"/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 Национальная экономика, в том числе: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инженерных сооружений для защиты с. Быково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Красночико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 от затопления паводковыми водами реки Чикой в Забайкальском крае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Реконструкция аэропортового комплекса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Чара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(Забайкальский край)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1.4.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Pr="000650E4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Реконструкция путепровода через железную дорогу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10+871 на автом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бильной дороге Нерчинск</w:t>
            </w:r>
            <w:r w:rsidR="000650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Шоноктуй в Нерчинском районе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1.5.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инженерных сооружений для защиты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Хохотуй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ровск-Забайкальского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 от затопления паводковыми водами реки Хилок в Забайкальском крае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1.6.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инженерных сооружений для защиты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Малета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ровск-Забайкальского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 от затопления паводковыми водами реки Хилок в Забайкальском крае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1.7.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гидротехнических сооружений в г. Чита на р. Чита от моста ул. Ярославского до устья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1.8.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Инженерная защита г. Читы от затопления паводковыми водами р. Ингода в Забайкальском крае, левый берег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1.9.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инженерных сооружений для защиты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Чернышевск Че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нышевского района от затопления паводковыми водами реки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Алеур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Заба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кальском крае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инженерных сооружений для защиты г. Шилка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Шилкинского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 от затопления паводковыми водами реки Кия в Забайкальском крае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1.11.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инженерных сооружений для защиты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Могзон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Хилокского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 от затопления паводковыми водами реки Хилок в Забайкальском крае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Pr="000650E4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Реконструкция гидротехнического сооружения в г. Чите </w:t>
            </w:r>
            <w:r w:rsidR="000650E4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правый берег от моста по ул. Ковыльная до моста по ул. Генерала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Белика</w:t>
            </w:r>
            <w:proofErr w:type="spellEnd"/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Инженерная защита г. Читы от затопления паводковыми водами р. Ингода в Забайкальском крае, правый берег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1.14.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Pr="000650E4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Реконструкция моста через р.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Солонечная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69+173 на автомобильной дороге 76 ОП РЗ 76К-009 Шелопугино</w:t>
            </w:r>
            <w:r w:rsidR="000650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Балей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1.15.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Pr="000650E4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Реконструкция моста через р.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Урулюнгуй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км 49+648 на автомобильной дор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ге 76 ОП РЗ 76К-109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Бырка</w:t>
            </w:r>
            <w:proofErr w:type="spellEnd"/>
            <w:r w:rsidR="000650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Досатуй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1.16.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Pr="000650E4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путепровода через железную дорогу на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0+814 автомобил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ной дороги 76 ОП РЗ 76К-018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Баляга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650E4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Ямаровка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1.17.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Pr="000650E4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стационарного пункта весового контроля с устройством авт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матизированной системы динамического контроля массы движущихся транспортных средств на автомобильной дороге Улан-Удэ </w:t>
            </w:r>
            <w:r w:rsidR="000650E4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Романовка </w:t>
            </w:r>
            <w:r w:rsidR="000650E4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та в Читинском районе Забайкальского края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1.18.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Pr="000650E4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Реконструкция моста через р. Шилка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11+715 на автомобильной дороге 76 ОП РЗ 76К-007 Нерчинск</w:t>
            </w:r>
            <w:r w:rsidR="000650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Шоноктуй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1.19.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Корректировка инженерных изысканий, проектной и рабочей документации по объекту: "Строительство автомобильной дороги Ясная – Ясногорск (под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ъ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езд от автомобильной дороги федерального значения А-350 Чита – Заба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кальск – Граница с Китайской Народной Республикой к п. Ясногорск)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вяннинском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 Забайкальского края"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1.20.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автомобильной дороги Западный подъезд к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Чернышевск в Чернышевском районе Забайкальского края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2. Жилищно-коммунальное хозяйство, в том числе: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Станция очистки воды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Оловянная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Це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трального водозабора ВНС №2 в г. Чита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Це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подрусловый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водозабор сельского поселения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Дунаевское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 муниципального района "Сретенский 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он"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на источнике водоснабжения ООО "Коммунальник" сельского поселения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 муниципального района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Улетовский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2.6.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на ЦСВ скважина группового водозабора "Речной" № 22-70, ЦВС скважина группового водозабора "Речной" № 22-70БИС" городского поселения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локское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 муниципального района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Хилокский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станции водоподготовки воды из артезианских скважин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годинский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водозабор г. Чита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2.8.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устойчивого сокращения непригодного для проживания жилого фонда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2.9.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Реконструкция, создание и эксплуатация объектов теплоснабжения на терр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тории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ервомайский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Шилкинского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 Забайкальского края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Ксеньевское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 муниц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пального района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Могочинский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водозабора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Зыряниха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 в г. Нерчинск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на 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стемах централизованного водоснабжения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Хилокская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одиночная скважина № 66-Ч-17 (ЦРБ) городского поселения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Хилокское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 муниципального района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Хилокский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станции водоподготовки воды из артезианских скважин Це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тральный водозабор ВНС № 3 г. Чита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3. Охрана окружающей среды, в том числе: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очистных сооружений п. Тарбагатай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Петровск-Забайкальского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Реконструкция очистных сооружений г. Хилок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очистных сооружений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п.п.ст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Жипхеген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Хилокском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3.4.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комплекса по сортировке ТКО в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Петровск-Забайкальском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3.5.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комплекса по сортировке ТКО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Краснокаменском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районе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3.6.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Очистные сооружения в г. Балей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3.7.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очистных сооружений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Приаргунск Забайкальского края, на земельном участке с кадастровым номером 75:17:180130:105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4. Образование, в том числе: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Баляга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Петровск-Забайкальского района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Школа-детский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сад в п. Могзон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Чара Каларского района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4.4.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Реконструкция общеобразовательной школы на 216 учащихся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Усугли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байкальского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края с объектами обслуживающего назначения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4.5.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г. Петровск-Забайкальский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4.6.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г. Чита, ул. Советская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4.7.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с. Угдан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4.8.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Детский сад по адресу: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Домна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4.9.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Детский сад по адресу: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Смоленка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микрорайон Добротный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4.10.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на 250 мест по адресу: Забайкальский край, Читинский район,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"Добротный"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Детский сад по адресу: г. Чита, микрорайон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Каштакский</w:t>
            </w:r>
            <w:proofErr w:type="spellEnd"/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Детский сад по адресу: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Акша</w:t>
            </w:r>
            <w:proofErr w:type="spellEnd"/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4.13.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г. Борзя, микрорайон Борзя-3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4.14.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Детский сад по адресу: г. Чита, ул. 1-я Коллективная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4.15.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Детский сад по адресу: г. Чита, ул.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Новобульварная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60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4.16.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школы на 250 мест в селе Александровский Завод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Алекса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дрово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-Заводского района Забайкальского края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4.17.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на 250 мест по адресу: Забайкальский край, Читинский район,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Садовая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2а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4.18.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школы на 2100 мест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7 г. Читы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4.19.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Атамановка Читинского района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4.20.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школы на 560 мест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Агинское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Дарасун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Карымского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района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Забайкальск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Засопка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Читинского района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4.24.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Средняя общеобразовательная школа на 800 ученических мест в Железнод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рожном административном районе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иты</w:t>
            </w:r>
            <w:proofErr w:type="spellEnd"/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4.25.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Каштакский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4.26.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Школа в г. Нерчинск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5. Культура, кинематография, в том числе: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Реконструкция здания ГАУК "Забайкальский краевой драматический театр"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Сельский дом культуры в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Аксёново-Зиловское</w:t>
            </w:r>
            <w:proofErr w:type="spellEnd"/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6. Здравоохранение, в том числе: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Фельдшерско-акушерский пункт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Сохондо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Читинского района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Краевая детская клиническая больница в г. Чите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Поликлиническое подразделение 1 ГУЗ "Детский клинический медицинский центр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", пос. Текстильщиков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7. Социальная политика, в том числе: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Пансионат в г. Чита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жилыми помещениями детей-сирот 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8. Физическая культура и спорт, в том числе: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8.1.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Ледовая арена по адресу: Забайкальский край,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Приаргунск, МКР. 1, строение № 24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8.2.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Универсальный спортивный зал в г.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Краснокаменск</w:t>
            </w:r>
            <w:proofErr w:type="spellEnd"/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8.3.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Строительство физкультурно-оздоровительного комплекса по адресу: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п.г.т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Карымское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Ленинградская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78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8.4.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Строительство физкультурно-оздоровительного комплекса (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п.г.т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Черн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шевск,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8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8.5.</w:t>
            </w:r>
          </w:p>
        </w:tc>
        <w:tc>
          <w:tcPr>
            <w:tcW w:w="8753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:rsidR="00C0305C" w:rsidRDefault="00C0305C" w:rsidP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Физкультурно-оздоровительный комплекс в г. Хилок </w:t>
            </w:r>
          </w:p>
        </w:tc>
      </w:tr>
      <w:tr w:rsidR="00C0305C" w:rsidTr="00C0305C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93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0305C" w:rsidRDefault="00C0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C0305C" w:rsidRDefault="00C0305C"/>
    <w:sectPr w:rsidR="00C0305C">
      <w:headerReference w:type="default" r:id="rId7"/>
      <w:headerReference w:type="first" r:id="rId8"/>
      <w:footerReference w:type="first" r:id="rId9"/>
      <w:pgSz w:w="11950" w:h="16901"/>
      <w:pgMar w:top="850" w:right="850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B8" w:rsidRDefault="002027B8">
      <w:pPr>
        <w:spacing w:after="0" w:line="240" w:lineRule="auto"/>
      </w:pPr>
      <w:r>
        <w:separator/>
      </w:r>
    </w:p>
  </w:endnote>
  <w:endnote w:type="continuationSeparator" w:id="0">
    <w:p w:rsidR="002027B8" w:rsidRDefault="0020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5C" w:rsidRDefault="00C0305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B8" w:rsidRDefault="002027B8">
      <w:pPr>
        <w:spacing w:after="0" w:line="240" w:lineRule="auto"/>
      </w:pPr>
      <w:r>
        <w:separator/>
      </w:r>
    </w:p>
  </w:footnote>
  <w:footnote w:type="continuationSeparator" w:id="0">
    <w:p w:rsidR="002027B8" w:rsidRDefault="0020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5C" w:rsidRDefault="00C0305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9C42D4">
      <w:rPr>
        <w:rFonts w:ascii="Times New Roman" w:hAnsi="Times New Roman"/>
        <w:noProof/>
        <w:color w:val="000000"/>
        <w:sz w:val="24"/>
        <w:szCs w:val="24"/>
      </w:rPr>
      <w:t>5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5C" w:rsidRDefault="00C0305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5C"/>
    <w:rsid w:val="00020EFD"/>
    <w:rsid w:val="00053FF6"/>
    <w:rsid w:val="000650E4"/>
    <w:rsid w:val="00175DE0"/>
    <w:rsid w:val="002027B8"/>
    <w:rsid w:val="009C42D4"/>
    <w:rsid w:val="00C0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taskadmin3 05.03.2016 13:48:53; РР·РјРµРЅРµРЅ: nazarov 20.11.2019 14:26:43</dc:subject>
  <dc:creator>Keysystems.DWH.ReportDesigner</dc:creator>
  <cp:lastModifiedBy>Лаврова Ольга Владимировна</cp:lastModifiedBy>
  <cp:revision>2</cp:revision>
  <dcterms:created xsi:type="dcterms:W3CDTF">2023-12-14T07:07:00Z</dcterms:created>
  <dcterms:modified xsi:type="dcterms:W3CDTF">2023-12-14T07:07:00Z</dcterms:modified>
</cp:coreProperties>
</file>