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F81" w:rsidRDefault="00326F81" w:rsidP="00326F81">
      <w:pPr>
        <w:pStyle w:val="ConsPlusNormal"/>
        <w:jc w:val="right"/>
        <w:outlineLvl w:val="0"/>
      </w:pPr>
      <w:r>
        <w:t>Приложение 7</w:t>
      </w:r>
    </w:p>
    <w:p w:rsidR="00326F81" w:rsidRDefault="00326F81" w:rsidP="00326F81">
      <w:pPr>
        <w:pStyle w:val="ConsPlusNormal"/>
        <w:jc w:val="right"/>
      </w:pPr>
      <w:r>
        <w:t>к Закону Забайкальского края</w:t>
      </w:r>
    </w:p>
    <w:p w:rsidR="00326F81" w:rsidRDefault="00326F81" w:rsidP="00326F81">
      <w:pPr>
        <w:pStyle w:val="ConsPlusNormal"/>
        <w:jc w:val="right"/>
      </w:pPr>
      <w:r>
        <w:t>"О бюджете Забайкальского края на 2023 год</w:t>
      </w:r>
    </w:p>
    <w:p w:rsidR="00326F81" w:rsidRDefault="00326F81" w:rsidP="00326F81">
      <w:pPr>
        <w:pStyle w:val="ConsPlusNormal"/>
        <w:jc w:val="right"/>
      </w:pPr>
      <w:r>
        <w:t>и плановый период 2024 и 2025 годов"</w:t>
      </w:r>
    </w:p>
    <w:p w:rsidR="00326F81" w:rsidRDefault="00326F81" w:rsidP="00326F81">
      <w:pPr>
        <w:pStyle w:val="ConsPlusNormal"/>
        <w:jc w:val="both"/>
      </w:pPr>
    </w:p>
    <w:p w:rsidR="00326F81" w:rsidRDefault="00326F81" w:rsidP="00326F81">
      <w:pPr>
        <w:pStyle w:val="ConsPlusTitle"/>
        <w:jc w:val="center"/>
      </w:pPr>
      <w:bookmarkStart w:id="0" w:name="P2917"/>
      <w:bookmarkEnd w:id="0"/>
      <w:r>
        <w:t>ДИФФЕРЕНЦИРОВАННЫЕ НОРМАТИВЫ</w:t>
      </w:r>
    </w:p>
    <w:p w:rsidR="00326F81" w:rsidRDefault="00326F81" w:rsidP="00326F81">
      <w:pPr>
        <w:pStyle w:val="ConsPlusTitle"/>
        <w:jc w:val="center"/>
      </w:pPr>
      <w:r>
        <w:t>ОТЧИСЛЕНИЙ В БЮДЖЕТЫ МУНИЦИПАЛЬНЫХ ОБРАЗОВАНИЙ</w:t>
      </w:r>
    </w:p>
    <w:p w:rsidR="00326F81" w:rsidRDefault="00326F81" w:rsidP="00326F81">
      <w:pPr>
        <w:pStyle w:val="ConsPlusTitle"/>
        <w:jc w:val="center"/>
      </w:pPr>
      <w:r>
        <w:t>ЗАБАЙКАЛЬСКОГО КРАЯ ОТ ДОХОДОВ ОТ АКЦИЗОВ НА АВТОМОБИЛЬНЫЙ</w:t>
      </w:r>
    </w:p>
    <w:p w:rsidR="00326F81" w:rsidRDefault="00326F81" w:rsidP="00326F81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326F81" w:rsidRDefault="00326F81" w:rsidP="00326F81">
      <w:pPr>
        <w:pStyle w:val="ConsPlusTitle"/>
        <w:jc w:val="center"/>
      </w:pPr>
      <w:r>
        <w:t>ДЛЯ ДИЗЕЛЬНЫХ И (ИЛИ) КАРБЮРАТОРНЫХ (ИНЖЕКТОРНЫХ)</w:t>
      </w:r>
    </w:p>
    <w:p w:rsidR="00326F81" w:rsidRDefault="00326F81" w:rsidP="00326F81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326F81" w:rsidRDefault="00326F81" w:rsidP="00326F81">
      <w:pPr>
        <w:pStyle w:val="ConsPlusTitle"/>
        <w:jc w:val="center"/>
      </w:pPr>
      <w:r>
        <w:t>ПОДЛЕЖАЩИХ ЗАЧИСЛЕНИЮ В КОНСОЛИДИРОВАННЫЙ БЮДЖЕТ</w:t>
      </w:r>
    </w:p>
    <w:p w:rsidR="00326F81" w:rsidRDefault="00326F81" w:rsidP="00326F81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326F81" w:rsidRDefault="00326F81" w:rsidP="00326F81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326F81" w:rsidRDefault="00326F81" w:rsidP="00326F81">
      <w:pPr>
        <w:pStyle w:val="ConsPlusTitle"/>
        <w:jc w:val="center"/>
      </w:pPr>
      <w:r>
        <w:t>МОТОРНЫЕ МАСЛА ДЛЯ ДИЗЕЛЬНЫХ И (ИЛИ) КАРБЮРАТОРНЫХ</w:t>
      </w:r>
    </w:p>
    <w:p w:rsidR="00326F81" w:rsidRDefault="00326F81" w:rsidP="00326F81">
      <w:pPr>
        <w:pStyle w:val="ConsPlusTitle"/>
        <w:jc w:val="center"/>
      </w:pPr>
      <w:r>
        <w:t>(ИНЖЕКТОРНЫХ) ДВИГАТЕЛЕЙ, ПРОИЗВОДИМЫЕ НА ТЕРРИТОРИИ</w:t>
      </w:r>
    </w:p>
    <w:p w:rsidR="00326F81" w:rsidRDefault="00326F81" w:rsidP="00326F81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326F81" w:rsidRDefault="00326F81" w:rsidP="00326F81">
      <w:pPr>
        <w:pStyle w:val="ConsPlusTitle"/>
        <w:jc w:val="center"/>
      </w:pPr>
      <w:r>
        <w:t>РЕАЛИЗАЦИИ НАЦИОНАЛЬНОГО ПРОЕКТА "БЕЗОПАСНЫЕ КАЧЕСТВЕННЫЕ</w:t>
      </w:r>
    </w:p>
    <w:p w:rsidR="00326F81" w:rsidRDefault="00326F81" w:rsidP="00326F81">
      <w:pPr>
        <w:pStyle w:val="ConsPlusTitle"/>
        <w:jc w:val="center"/>
      </w:pPr>
      <w:r>
        <w:t>ДОРОГИ", НА ПЛАНОВЫЙ ПЕРИОД 2024 И 2025 ГОДОВ</w:t>
      </w:r>
    </w:p>
    <w:p w:rsidR="00326F81" w:rsidRDefault="00326F81" w:rsidP="00326F8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5464"/>
        <w:gridCol w:w="1387"/>
        <w:gridCol w:w="1388"/>
      </w:tblGrid>
      <w:tr w:rsidR="00326F81" w:rsidTr="00326F81">
        <w:tc>
          <w:tcPr>
            <w:tcW w:w="77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81" w:rsidRDefault="00326F81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81" w:rsidRDefault="00326F81" w:rsidP="00DB0B63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81" w:rsidRDefault="00326F81" w:rsidP="00DB0B63">
            <w:pPr>
              <w:pStyle w:val="ConsPlusNormal"/>
              <w:jc w:val="center"/>
            </w:pPr>
            <w:r>
              <w:t>Дифференцированные нормативы отчислений</w:t>
            </w:r>
          </w:p>
          <w:p w:rsidR="00326F81" w:rsidRDefault="00326F81" w:rsidP="00DB0B63">
            <w:pPr>
              <w:pStyle w:val="ConsPlusNormal"/>
              <w:jc w:val="center"/>
            </w:pPr>
            <w:r>
              <w:t>(в процентах)</w:t>
            </w:r>
          </w:p>
        </w:tc>
      </w:tr>
      <w:tr w:rsidR="00326F81" w:rsidTr="00326F81">
        <w:tc>
          <w:tcPr>
            <w:tcW w:w="7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54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81" w:rsidRDefault="00326F81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81" w:rsidRDefault="00326F81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326F81" w:rsidTr="00326F81"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64" w:type="dxa"/>
            <w:tcBorders>
              <w:top w:val="single" w:sz="4" w:space="0" w:color="auto"/>
              <w:bottom w:val="single" w:sz="4" w:space="0" w:color="auto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20,0003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20,0003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0,4945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0,4945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0,4099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0,4099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0,0327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0,0327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0,0519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0,0519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0,5495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0,5495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0,2950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0,2950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0,2545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0,2545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0,8245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0,8245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0,4295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0,4295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0,2997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0,2997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0,0953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0,0953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0,2865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0,2865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0,2865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0,2865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0,5131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0,5131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0,5131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0,5131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0,3072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0,3072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0,1838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0,1838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0,1234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0,1234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0,2320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0,2320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0,2320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0,2320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0,7548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0,7548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0,3497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0,3497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0,2031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0,2031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"Карымское"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0,1545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0,1545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0,0475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0,0475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0,2648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0,2648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0,1546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0,1546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0,1102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0,1102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1,0043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1,0043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1,0043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1,0043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0,5674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0,5674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0,5674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0,5674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0,5565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0,5565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0,4065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0,4065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0,1500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0,1500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0,7835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0,7835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0,3809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0,3809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lastRenderedPageBreak/>
              <w:t>13.2.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0,0325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0,0325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0,0321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0,0321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0,0325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0,0325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0,0754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0,0754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0,2301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0,2301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0,6137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0,6137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0,3731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0,3731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0,1726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0,1726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0,0680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0,0680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0,6335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0,6335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0,4743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0,4743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0,0100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0,0100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0,0349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0,0349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0,0700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0,0700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0,0443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0,0443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0,6760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0,6760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0,6760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0,6760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0,5400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0,5400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0,4768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0,4768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0,0632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0,0632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 xml:space="preserve">Муниципальный район "Сретенский </w:t>
            </w:r>
            <w:r>
              <w:lastRenderedPageBreak/>
              <w:t>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lastRenderedPageBreak/>
              <w:t>0,5624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0,5624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0,3532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0,3532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0,0538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0,0538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0,1063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0,1063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0,0491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0,0491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0,0522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0,0522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0,0522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0,0522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0,5895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0,5895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0,5163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0,5163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0,0732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0,0732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0,7864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0,7864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0,5429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0,5429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0,0886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0,0886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0,1549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0,1549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0,9452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0,9452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0,4234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0,4234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0,0900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0,0900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0,1310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0,1310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0,1411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0,1411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0,1597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0,1597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lastRenderedPageBreak/>
              <w:t>23.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1,5108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1,5108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1,2521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1,2521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0,0969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0,0969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0,1618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0,1618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0,3039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0,3039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0,3039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0,3039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0,9665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0,9665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0,6338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0,6338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0,1156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0,1156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0,0824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0,0824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0,1347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0,1347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Акшинский муниципальный округ,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0,3267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0,3267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0,3267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0,3267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Александрово-Заводский муниципальный округ,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0,3819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0,3819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0,3819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0,3819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Каларский муниципальный округ,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0,8329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0,8329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0,8329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0,8329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Нерчинско-Заводский муниципальный округ,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0,3875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0,3875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0,3875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0,3875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Приаргунский муниципальный округ,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0,8010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0,8010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0,8010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0,8010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Тунгокоченский муниципальный округ,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0,3335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0,3335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0,3335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0,3335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Городской округ "Поселок Агинское",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0,2428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0,2428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4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0,2428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0,2428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0,3040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0,3040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0,3040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0,3040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1,0607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1,0607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1,0607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1,0607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0,0106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0,0106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</w:p>
        </w:tc>
        <w:tc>
          <w:tcPr>
            <w:tcW w:w="8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</w:pPr>
            <w:r>
              <w:t>в том числе:</w:t>
            </w:r>
          </w:p>
        </w:tc>
      </w:tr>
      <w:tr w:rsidR="00326F81" w:rsidTr="00326F8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326F81" w:rsidRDefault="00326F81" w:rsidP="00DB0B63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0,0106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F81" w:rsidRDefault="00326F81" w:rsidP="00DB0B63">
            <w:pPr>
              <w:pStyle w:val="ConsPlusNormal"/>
              <w:jc w:val="center"/>
            </w:pPr>
            <w:r>
              <w:t>0,0106</w:t>
            </w:r>
          </w:p>
        </w:tc>
      </w:tr>
    </w:tbl>
    <w:p w:rsidR="00326F81" w:rsidRDefault="00326F81" w:rsidP="00326F81">
      <w:pPr>
        <w:pStyle w:val="ConsPlusNormal"/>
        <w:jc w:val="both"/>
      </w:pPr>
    </w:p>
    <w:p w:rsidR="00326F81" w:rsidRDefault="00326F81" w:rsidP="00326F81">
      <w:pPr>
        <w:pStyle w:val="ConsPlusNormal"/>
        <w:jc w:val="both"/>
      </w:pPr>
    </w:p>
    <w:p w:rsidR="00326F81" w:rsidRDefault="00326F81" w:rsidP="00326F81">
      <w:pPr>
        <w:pStyle w:val="ConsPlusNormal"/>
        <w:jc w:val="both"/>
      </w:pPr>
    </w:p>
    <w:p w:rsidR="00326F81" w:rsidRDefault="00326F81" w:rsidP="00326F81">
      <w:pPr>
        <w:pStyle w:val="ConsPlusNormal"/>
        <w:jc w:val="both"/>
      </w:pPr>
    </w:p>
    <w:p w:rsidR="00AB794C" w:rsidRPr="00326F81" w:rsidRDefault="00AB794C" w:rsidP="00326F81"/>
    <w:sectPr w:rsidR="00AB794C" w:rsidRPr="00326F81" w:rsidSect="00326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E88" w:rsidRDefault="009A0E88" w:rsidP="00AB794C">
      <w:pPr>
        <w:spacing w:after="0" w:line="240" w:lineRule="auto"/>
      </w:pPr>
      <w:r>
        <w:separator/>
      </w:r>
    </w:p>
  </w:endnote>
  <w:endnote w:type="continuationSeparator" w:id="1">
    <w:p w:rsidR="009A0E88" w:rsidRDefault="009A0E88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E88" w:rsidRDefault="009A0E88" w:rsidP="00AB794C">
      <w:pPr>
        <w:spacing w:after="0" w:line="240" w:lineRule="auto"/>
      </w:pPr>
      <w:r>
        <w:separator/>
      </w:r>
    </w:p>
  </w:footnote>
  <w:footnote w:type="continuationSeparator" w:id="1">
    <w:p w:rsidR="009A0E88" w:rsidRDefault="009A0E88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1953BC"/>
    <w:rsid w:val="00252D79"/>
    <w:rsid w:val="00326F81"/>
    <w:rsid w:val="004E574D"/>
    <w:rsid w:val="006068E9"/>
    <w:rsid w:val="006E53CE"/>
    <w:rsid w:val="007275B8"/>
    <w:rsid w:val="007D034B"/>
    <w:rsid w:val="00947880"/>
    <w:rsid w:val="009A0E88"/>
    <w:rsid w:val="009E78DB"/>
    <w:rsid w:val="00AB794C"/>
    <w:rsid w:val="00CC4EEF"/>
    <w:rsid w:val="00E07A1E"/>
    <w:rsid w:val="00E11787"/>
    <w:rsid w:val="00E3373C"/>
    <w:rsid w:val="00E91483"/>
    <w:rsid w:val="00EA7D62"/>
    <w:rsid w:val="00F13EAA"/>
    <w:rsid w:val="00FC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1188</Words>
  <Characters>6778</Characters>
  <Application>Microsoft Office Word</Application>
  <DocSecurity>0</DocSecurity>
  <Lines>56</Lines>
  <Paragraphs>15</Paragraphs>
  <ScaleCrop>false</ScaleCrop>
  <Company>Home</Company>
  <LinksUpToDate>false</LinksUpToDate>
  <CharactersWithSpaces>7951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2023-07-10T03:44:00Z</dcterms:created>
  <dcterms:modified xsi:type="dcterms:W3CDTF">2023-07-10T03:44:00Z</dcterms:modified>
</cp:coreProperties>
</file>