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5"/>
        <w:gridCol w:w="3114"/>
        <w:gridCol w:w="5643"/>
      </w:tblGrid>
      <w:tr w:rsidR="006B05FF">
        <w:trPr>
          <w:trHeight w:val="332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20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Закону Забайкальского края</w:t>
            </w:r>
          </w:p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"О бюджете Забайкальского края на 2023 год </w:t>
            </w:r>
          </w:p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плановый период 2024 и 2025 годов"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(в редакции Закона Забайкальского края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"О внесении изменений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Закон Забайкальского края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"О бюджете Забайкальского края на 2023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плановый период 2024 и 2025 годов"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36671" w:rsidRPr="00C36671">
              <w:rPr>
                <w:rFonts w:ascii="Times New Roman" w:hAnsi="Times New Roman"/>
                <w:color w:val="000000"/>
                <w:sz w:val="24"/>
                <w:szCs w:val="24"/>
              </w:rPr>
              <w:t>от 9 марта 2023 года № 2159-ЗЗК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51BB5" w:rsidTr="00351BB5">
        <w:trPr>
          <w:trHeight w:val="269"/>
        </w:trPr>
        <w:tc>
          <w:tcPr>
            <w:tcW w:w="9332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351BB5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Перечень объектов капитального строительства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государственной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351BB5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собственности Забайкальского края, в которые осуществляются </w:t>
            </w:r>
          </w:p>
          <w:p w:rsidR="00351BB5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бюджетные инвестиции за счет средств бюджета края, и объектов </w:t>
            </w:r>
          </w:p>
          <w:p w:rsidR="00351BB5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недвижимого имущества,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приобретаемых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в государственную собственность</w:t>
            </w:r>
          </w:p>
          <w:p w:rsidR="00351BB5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Забайкальского края в результате осуществления бюджетных инвестиций </w:t>
            </w:r>
          </w:p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 счет средств бюджета края</w:t>
            </w:r>
          </w:p>
        </w:tc>
      </w:tr>
      <w:tr w:rsidR="00351BB5" w:rsidTr="00351BB5">
        <w:trPr>
          <w:trHeight w:val="276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8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объектов</w:t>
            </w:r>
          </w:p>
        </w:tc>
      </w:tr>
      <w:tr w:rsidR="00351BB5" w:rsidTr="00351BB5">
        <w:trPr>
          <w:trHeight w:val="438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BB5" w:rsidTr="00351BB5"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05FF" w:rsidRDefault="006B05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578"/>
        <w:gridCol w:w="8753"/>
      </w:tblGrid>
      <w:tr w:rsidR="00351BB5" w:rsidTr="00351BB5">
        <w:trPr>
          <w:cantSplit/>
          <w:trHeight w:val="303"/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351BB5" w:rsidTr="00351BB5">
        <w:trPr>
          <w:cantSplit/>
          <w:trHeight w:val="436"/>
        </w:trPr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1. Национальная экономика, в том числе: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1.2.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инженерных сооружений для защиты с. Быково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Красночико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от затопления паводковыми водами реки Чикой в Забайкальском крае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1.3.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Реконструкция аэропортового комплекса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Чара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(Забайкальский край)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1.4.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путепровода через железную дорогу на км 0+814 автомобил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ной дороги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Баляга</w:t>
            </w:r>
            <w:proofErr w:type="spellEnd"/>
            <w:r w:rsidR="00351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Ямаровка в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Петровск-Забайкальском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районе Забайкал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ского края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1.5.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1.6.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Корректировка инженерных изысканий, проектной и рабочей документации по объекту: "Строительство автомобильной дороги Ясная – Ясногорск (под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езд от автомобильной дороги федерального значения А-350 Чита – Заба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кальск – Граница с Китайской Народной Республикой к п. Ясногорск)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вяннинском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районе Забайкальского края"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1.7.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автомобильной дороги Западный подъезд к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Чернышевск в Чернышевском районе Забайкальского края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1.8.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инженерных сооружений для защиты 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Хохотуй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</w:t>
            </w:r>
            <w:r w:rsidR="00351BB5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ровск-Забайкальского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от затопления паводковыми водами реки Хилок в Забайкальском крае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1.9.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инженерных сооружений для защиты 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Малета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ровск-Забайкальского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от затопления паводковыми водами реки Хилок в Забайкальском крае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1.10.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 гидротехнического сооружения в г. Чите</w:t>
            </w:r>
            <w:r w:rsidR="00351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правый берег от моста по ул. Ковыльная до моста по ул. Генерала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Белика</w:t>
            </w:r>
            <w:proofErr w:type="spellEnd"/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1.11.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Инженерная защита г. Читы от затопления паводковыми водами р. Ингода в Забайкальском крае, левый берег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1.12.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Инженерная защита г. Читы от затопления паводковыми водами р. Ингода в Забайкальском крае, правый берег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1.13.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инженерных сооружений для защиты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Чернышевск 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нышевского района от затопления паводковыми водами реки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Алеур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Заба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кальском крае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1.14.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инженерных сооружений для защиты г. Шилка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от затопления паводковыми водами реки Кия в Забайкальском крае</w:t>
            </w:r>
          </w:p>
        </w:tc>
      </w:tr>
      <w:tr w:rsidR="00351BB5" w:rsidTr="00351BB5">
        <w:trPr>
          <w:cantSplit/>
          <w:trHeight w:val="436"/>
        </w:trPr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2. Жилищно-коммунальное хозяйство, в том числе: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Станция очистки воды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Оловянная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водоподготовки водозабора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Зыряниха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 в г. Нерчинск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2.3.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водоподготовки воды из артезианских скважин Це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трального водозабора ВНС №2 в г. Чита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2.4.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водоподготовки воды из артезианских скважин Це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2.5.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подрусловый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водозабор сельского поселения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Дунаевское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 муниципального района "Сретенский 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он"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2.6.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водоподготовки воды из артезианских скважин на источнике водоснабжения ООО "Коммунальник</w:t>
            </w:r>
            <w:r w:rsidR="00351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сельского поселения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товское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 муниципального района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Улетовский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район"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2.7.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водоподготовки воды из артезианских скважин на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стемах централизованного водоснабжения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Хилокская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одиночная скважина № 66-Ч-17 (ЦРБ) городского поселения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Хилокское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 муниципального района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Хилокский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район"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2.8.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водоподготовки воды из артезианских скважин на ЦСВ скважина группового водозабора "Речной" № 22-70, ЦВС скважина группового водозабора "Речной" № 22-70БИС</w:t>
            </w:r>
            <w:r w:rsidR="00351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городского поселения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локское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 муниципального района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Хилокский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район"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Ксеньевское</w:t>
            </w:r>
            <w:proofErr w:type="spellEnd"/>
            <w:r w:rsidR="00351BB5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пального района "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Могочинский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район"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станции водоподготовки воды из артезианских скважин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годинский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водозабор г. Чита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2.11.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станции водоподготовки воды из артезианских скважин Це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тральный водозабор ВНС № 3 г. Чита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2.12.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Реконструкция, создание и эксплуатация объектов теплоснабжения на терр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тории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ервомайский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Шилкинского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Забайкальского края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2.13.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устойчивого сокращения непригодного для проживания жилого фонда</w:t>
            </w:r>
          </w:p>
        </w:tc>
      </w:tr>
      <w:tr w:rsidR="00351BB5" w:rsidTr="00351BB5">
        <w:trPr>
          <w:cantSplit/>
          <w:trHeight w:val="436"/>
        </w:trPr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3. Охрана окружающей среды, в том числе: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комплекса по сортировке ТКО в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Петровск-Забайкальском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районе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3.2.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комплекса по сортировке ТКО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Краснокаменском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районе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3.3.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очистных сооружений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Приаргунск Забайкальского края,  на земельном участке с кадастровым номером 75:17:180130:105</w:t>
            </w:r>
          </w:p>
        </w:tc>
      </w:tr>
      <w:tr w:rsidR="00351BB5" w:rsidTr="00351BB5">
        <w:trPr>
          <w:cantSplit/>
          <w:trHeight w:val="436"/>
        </w:trPr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4. Образование, в том числе: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Школа на 250 мест по адресу: Забайкальский край, Читинский район, 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Садовая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2а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4.2.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Школа-детский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сад в п. Могзон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4.3.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Школа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Засопка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Читинского района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4.4.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Школа в г. Нерчинск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4.5.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г. Чита, ул. 1-я Коллективная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4.6.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Детский сад по адресу: г. Чита, ул.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Новобульварная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60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4.7.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г. Петровск-Забайкальский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4.8.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</w:t>
            </w:r>
            <w:r w:rsidR="00351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Акша</w:t>
            </w:r>
            <w:proofErr w:type="spellEnd"/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4.9.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с. Угдан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4.10.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Детский сад по адресу: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Домна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4.11.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Детский сад по адресу: с.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Смоленка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микрорайон Добротный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4.12.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Каштакский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4.13.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Средняя общеобразовательная школа на 800 ученических мест</w:t>
            </w:r>
            <w:r w:rsidR="00351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Железнод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рожном административном районе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иты</w:t>
            </w:r>
            <w:proofErr w:type="spellEnd"/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4.14.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Школа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Забайкальск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4.15.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Школа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Дарасун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Карымского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4.16.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Школа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Атамановка Читинского района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4.17.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школы на 2100 мест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7 г. Читы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4.18.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школы на 560 мест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Агинское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4.19.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Детский сад по адресу: г. Борзя, микрорайон Борзя-3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4.20.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Детский сад по адресу: г. Чита, микрорайон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Каштакский</w:t>
            </w:r>
            <w:proofErr w:type="spellEnd"/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4.21.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школы на 250 мест в селе Александровский Завод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Алекса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дрово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-Заводского района Забайкальского края</w:t>
            </w:r>
          </w:p>
        </w:tc>
      </w:tr>
      <w:tr w:rsidR="00351BB5" w:rsidTr="00351BB5">
        <w:trPr>
          <w:cantSplit/>
          <w:trHeight w:val="436"/>
        </w:trPr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5. Культура</w:t>
            </w:r>
            <w:r w:rsidR="00351BB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кинематография, в том числе: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 здания ГАУК "Забайкальский краевой драматический театр"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5.2.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5.3.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Сельский дом культуры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="00351BB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Аксёново-Зиловское</w:t>
            </w:r>
            <w:proofErr w:type="spellEnd"/>
          </w:p>
          <w:p w:rsidR="00121837" w:rsidRDefault="00121837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21837" w:rsidRDefault="00121837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51BB5" w:rsidTr="00351BB5">
        <w:trPr>
          <w:cantSplit/>
          <w:trHeight w:val="436"/>
        </w:trPr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6. Здравоохранение, в том числе: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6.1.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Поликлиническое подразделение 1 ГУЗ "Детский клинический медицинский центр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ита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", пос. Текстильщиков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6.2.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Краевая детская клиническая больница в г. Чите</w:t>
            </w:r>
          </w:p>
        </w:tc>
      </w:tr>
      <w:tr w:rsidR="00351BB5" w:rsidTr="00351BB5">
        <w:trPr>
          <w:cantSplit/>
          <w:trHeight w:val="436"/>
        </w:trPr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7. Социальная политика, в том числе: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7.1.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Пансионат в г.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Краснокаменск</w:t>
            </w:r>
            <w:proofErr w:type="spellEnd"/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7.2.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Пансионат в г. Чита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7.3.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жилыми помещениями детей-сирот 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7.4.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</w:tr>
      <w:tr w:rsidR="00351BB5" w:rsidTr="00351BB5">
        <w:trPr>
          <w:cantSplit/>
          <w:trHeight w:val="436"/>
        </w:trPr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7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8. Физическая культура и спорт, в том числе: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8.1.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Ледовая арена по адресу: Забайкальский край,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Приаргунск, МКР. 1, строение № 24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8.2.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Физкультурно-оздоровительный</w:t>
            </w:r>
            <w:r w:rsidR="00351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комплекс в г. Хилок 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8.3.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Физкультурно-оздоровительный комплекс в г. Могоча 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8.4.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Строительство физкультурно-оздоровительного комплекса по адресу: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п.г.т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Карымское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Ленинградская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78</w:t>
            </w:r>
          </w:p>
        </w:tc>
      </w:tr>
      <w:tr w:rsidR="00351BB5" w:rsidTr="00351BB5">
        <w:trPr>
          <w:cantSplit/>
          <w:trHeight w:val="288"/>
        </w:trPr>
        <w:tc>
          <w:tcPr>
            <w:tcW w:w="578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8.5.</w:t>
            </w:r>
          </w:p>
        </w:tc>
        <w:tc>
          <w:tcPr>
            <w:tcW w:w="8753" w:type="dxa"/>
            <w:tcMar>
              <w:top w:w="60" w:type="dxa"/>
              <w:left w:w="0" w:type="dxa"/>
              <w:bottom w:w="0" w:type="dxa"/>
              <w:right w:w="0" w:type="dxa"/>
            </w:tcMar>
          </w:tcPr>
          <w:p w:rsidR="006B05FF" w:rsidRDefault="006B05FF" w:rsidP="0035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физкультурно-оздоровительного комплекса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п.г.т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Черн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шевск,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Первомайская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351BB5" w:rsidTr="00351BB5">
        <w:trPr>
          <w:cantSplit/>
          <w:trHeight w:val="536"/>
        </w:trPr>
        <w:tc>
          <w:tcPr>
            <w:tcW w:w="93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05FF" w:rsidRDefault="006B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6B05FF" w:rsidRDefault="006B05FF"/>
    <w:sectPr w:rsidR="006B05FF">
      <w:headerReference w:type="default" r:id="rId7"/>
      <w:headerReference w:type="first" r:id="rId8"/>
      <w:footerReference w:type="first" r:id="rId9"/>
      <w:pgSz w:w="11950" w:h="16901"/>
      <w:pgMar w:top="850" w:right="850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E92" w:rsidRDefault="00236E92">
      <w:pPr>
        <w:spacing w:after="0" w:line="240" w:lineRule="auto"/>
      </w:pPr>
      <w:r>
        <w:separator/>
      </w:r>
    </w:p>
  </w:endnote>
  <w:endnote w:type="continuationSeparator" w:id="0">
    <w:p w:rsidR="00236E92" w:rsidRDefault="0023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5FF" w:rsidRDefault="006B05F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92" w:rsidRDefault="00236E92">
      <w:pPr>
        <w:spacing w:after="0" w:line="240" w:lineRule="auto"/>
      </w:pPr>
      <w:r>
        <w:separator/>
      </w:r>
    </w:p>
  </w:footnote>
  <w:footnote w:type="continuationSeparator" w:id="0">
    <w:p w:rsidR="00236E92" w:rsidRDefault="0023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5FF" w:rsidRDefault="006B05F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C36671">
      <w:rPr>
        <w:rFonts w:ascii="Times New Roman" w:hAnsi="Times New Roman"/>
        <w:noProof/>
        <w:color w:val="000000"/>
        <w:sz w:val="24"/>
        <w:szCs w:val="24"/>
      </w:rPr>
      <w:t>4</w:t>
    </w:r>
    <w:r>
      <w:rPr>
        <w:rFonts w:ascii="Times New Roman" w:hAnsi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5FF" w:rsidRDefault="006B05F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5"/>
    <w:rsid w:val="00121837"/>
    <w:rsid w:val="00230C80"/>
    <w:rsid w:val="00236E92"/>
    <w:rsid w:val="002457FA"/>
    <w:rsid w:val="00351BB5"/>
    <w:rsid w:val="005D2C89"/>
    <w:rsid w:val="006B05FF"/>
    <w:rsid w:val="00920D2D"/>
    <w:rsid w:val="00940E82"/>
    <w:rsid w:val="009D741D"/>
    <w:rsid w:val="00BB38CF"/>
    <w:rsid w:val="00C36671"/>
    <w:rsid w:val="00CB76AB"/>
    <w:rsid w:val="00D6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taskadmin3 05.03.2016 13:48:53; РР·РјРµРЅРµРЅ: nazarov 20.11.2019 14:26:43</dc:subject>
  <dc:creator>Keysystems.DWH.ReportDesigner</dc:creator>
  <cp:lastModifiedBy>Лаврова Ольга Владимировна</cp:lastModifiedBy>
  <cp:revision>6</cp:revision>
  <dcterms:created xsi:type="dcterms:W3CDTF">2023-03-06T01:58:00Z</dcterms:created>
  <dcterms:modified xsi:type="dcterms:W3CDTF">2023-03-09T05:44:00Z</dcterms:modified>
</cp:coreProperties>
</file>