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7E4" w:rsidRDefault="00B167E4" w:rsidP="00B167E4">
      <w:pPr>
        <w:pStyle w:val="ConsPlusNormal"/>
        <w:jc w:val="right"/>
        <w:outlineLvl w:val="0"/>
      </w:pPr>
      <w:r>
        <w:t>Приложение 24</w:t>
      </w:r>
    </w:p>
    <w:p w:rsidR="00B167E4" w:rsidRDefault="00B167E4" w:rsidP="00B167E4">
      <w:pPr>
        <w:pStyle w:val="ConsPlusNormal"/>
        <w:jc w:val="right"/>
      </w:pPr>
      <w:r>
        <w:t>к Закону Забайкальского края</w:t>
      </w:r>
    </w:p>
    <w:p w:rsidR="00B167E4" w:rsidRDefault="00B167E4" w:rsidP="00B167E4">
      <w:pPr>
        <w:pStyle w:val="ConsPlusNormal"/>
        <w:jc w:val="right"/>
      </w:pPr>
      <w:r>
        <w:t>"О бюджете Забайкальского края</w:t>
      </w:r>
    </w:p>
    <w:p w:rsidR="00B167E4" w:rsidRDefault="00B167E4" w:rsidP="00B167E4">
      <w:pPr>
        <w:pStyle w:val="ConsPlusNormal"/>
        <w:jc w:val="right"/>
      </w:pPr>
      <w:r>
        <w:t>на 2022 год и плановый период</w:t>
      </w:r>
    </w:p>
    <w:p w:rsidR="00B167E4" w:rsidRDefault="00B167E4" w:rsidP="00B167E4">
      <w:pPr>
        <w:pStyle w:val="ConsPlusNormal"/>
        <w:jc w:val="right"/>
      </w:pPr>
      <w:r>
        <w:t>2023 и 2024 годов"</w:t>
      </w:r>
    </w:p>
    <w:p w:rsidR="00B167E4" w:rsidRDefault="00B167E4" w:rsidP="00B167E4">
      <w:pPr>
        <w:pStyle w:val="ConsPlusNormal"/>
        <w:jc w:val="both"/>
      </w:pPr>
    </w:p>
    <w:p w:rsidR="00B167E4" w:rsidRDefault="00B167E4" w:rsidP="00B167E4">
      <w:pPr>
        <w:pStyle w:val="ConsPlusTitle"/>
        <w:jc w:val="center"/>
      </w:pPr>
      <w:bookmarkStart w:id="0" w:name="P114930"/>
      <w:bookmarkEnd w:id="0"/>
      <w:r>
        <w:t>МЕЖБЮДЖЕТНЫЕ ТРАНСФЕРТЫ, ПРЕДОСТАВЛЯЕМЫЕ БЮДЖЕТАМ</w:t>
      </w:r>
    </w:p>
    <w:p w:rsidR="00B167E4" w:rsidRDefault="00B167E4" w:rsidP="00B167E4">
      <w:pPr>
        <w:pStyle w:val="ConsPlusTitle"/>
        <w:jc w:val="center"/>
      </w:pPr>
      <w:r>
        <w:t>МУНИЦИПАЛЬНЫХ ОБРАЗОВАНИЙ ЗАБАЙКАЛЬСКОГО КРАЯ, НА 2022 ГОД</w:t>
      </w:r>
    </w:p>
    <w:p w:rsidR="00B167E4" w:rsidRDefault="00B167E4" w:rsidP="00B167E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B167E4" w:rsidTr="006A13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67E4" w:rsidRDefault="00B167E4" w:rsidP="006A13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67E4" w:rsidRDefault="00B167E4" w:rsidP="006A13A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B167E4" w:rsidRDefault="00B167E4" w:rsidP="006A13AE">
            <w:pPr>
              <w:pStyle w:val="ConsPlusNormal"/>
              <w:jc w:val="center"/>
            </w:pPr>
            <w:r>
              <w:rPr>
                <w:color w:val="392C69"/>
              </w:rPr>
              <w:t>от 21.12.2022 N 2133-ЗЗК)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67E4" w:rsidRDefault="00B167E4" w:rsidP="006A13AE">
            <w:pPr>
              <w:pStyle w:val="ConsPlusNormal"/>
            </w:pPr>
          </w:p>
        </w:tc>
      </w:tr>
    </w:tbl>
    <w:p w:rsidR="00B167E4" w:rsidRDefault="00B167E4" w:rsidP="00B167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1504"/>
        <w:gridCol w:w="639"/>
        <w:gridCol w:w="640"/>
        <w:gridCol w:w="1174"/>
        <w:gridCol w:w="1587"/>
      </w:tblGrid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Сумма</w:t>
            </w:r>
          </w:p>
          <w:p w:rsidR="00B167E4" w:rsidRDefault="00B167E4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6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6 246 639,8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01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6 208 396,8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01 3 02 78020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4 939 017,0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Дотации на обеспечение расходных обязательств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01 3 02 78040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309 036,2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01 3 02 78050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960 343,6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88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38 243,0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88 0 00 50100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34 543,0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88 0 00 74927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3 700,0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образований Забайкальского края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6 059 516,7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01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1 028 031,0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 xml:space="preserve">Субсидии бюджетам муниципальных районов, муниципальных и городских округов в целях софинансирования расходных обязательств бюджета муниципального района, муниципального и городского округа по оплате труда работников учреждений бюджетной сферы, финансируемых за счет средств муниципального района, муниципального и </w:t>
            </w:r>
            <w:r>
              <w:lastRenderedPageBreak/>
              <w:t>городского округа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lastRenderedPageBreak/>
              <w:t>01 3 02 78180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1 028 031,0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05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2 910,1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05</w:t>
            </w:r>
            <w:proofErr w:type="gramStart"/>
            <w:r>
              <w:t xml:space="preserve"> В</w:t>
            </w:r>
            <w:proofErr w:type="gramEnd"/>
            <w:r>
              <w:t xml:space="preserve"> 01 R5990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2 910,1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08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1 872,6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08 2 02 77267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1 872,6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18 441,0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10 1 01 R5110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18 441,0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12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271 989,9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12 1 03 74521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80 000,0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 xml:space="preserve">Реализация мероприятий по обеспечению </w:t>
            </w:r>
            <w:r>
              <w:lastRenderedPageBreak/>
              <w:t>жильем молодых семей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lastRenderedPageBreak/>
              <w:t>12 3 01 R4970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191 989,9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2 386 909,7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образования, за счет средств резервного фонда Правительства Российской Федерации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1 P2 5232F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117 907,2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Создание дополнительных мест для детей в возрасте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1 P2 71443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124 769,2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14 2 04 71438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13 736,3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2 08 R3040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901 274,9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 xml:space="preserve">Обеспечение в отношении объектов капитального ремонта требований к </w:t>
            </w:r>
            <w:r>
              <w:lastRenderedPageBreak/>
              <w:t>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lastRenderedPageBreak/>
              <w:t>14 2 09 71445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66 433,8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14 2 09 71446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24 433,4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Проведение работ по капитальному ремонту зданий муниципальных общеобразовательных организаций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14 2 09 71447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28 031,9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2 09 R7500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915 601,5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2 E1 71436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49 500,0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2 E2 50970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18 576,5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 том числе за счет средств резервного фонда </w:t>
            </w:r>
            <w:r>
              <w:lastRenderedPageBreak/>
              <w:t>Правительства Российской Федерации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lastRenderedPageBreak/>
              <w:t xml:space="preserve">14 3 </w:t>
            </w:r>
            <w:proofErr w:type="gramStart"/>
            <w:r>
              <w:t>E</w:t>
            </w:r>
            <w:proofErr w:type="gramEnd"/>
            <w:r>
              <w:t>В 5179F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22 243,1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5 E4 71442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63 300,6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 xml:space="preserve">Реализация </w:t>
            </w:r>
            <w:hyperlink r:id="rId6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14 7 02 71101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41 101,3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15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281 522,3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15 1 02 R5190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4 179,1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15 1 03 R4660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1 414,2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15 1 06 R4670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24 609,5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15 1 A1 55130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109 968,8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15 1 A1 55190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135 812,2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Техническое оснащение муниципальных музеев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15 1 A1 55900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3 450,6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15 1 A2 55190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2 087,9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18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10 533,0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18 2 P5 50810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2 000,0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18 4 P5 52290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8 533,0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19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1 389,2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19 7 03 R5150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1 389,2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21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11 000,0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21 1 06 78111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11 000,0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27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235 803,7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27 1 02 74905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235 803,7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28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327 710,5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28 3 01 R0230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43 455,0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28 4 01 R1780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284 255,5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29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285 650,8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29 1 F2 55550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285 650,8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31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1 791,9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31 3 01 R2990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1 791,9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32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327 469,6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32 1 01 R5764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8 526,0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(реализация мероприятий по благоустройству сельских территорий)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32 3 02 R5763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7 135,8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Обеспечение комплексного развития сельских территорий федерального проекта "Современный облик сельских территорий" в связи с увеличением цен на строительные ресурсы за счет средств резервного фонда Правительства Российской Федерации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32 3 03 5635F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52 378,2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32 3 03 R5760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259 429,6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"Развитие дорожного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lastRenderedPageBreak/>
              <w:t>33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866 491,4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33 2 01 74315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150 723,3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33 2 01 74317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649 909,2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33 3 R1 53940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65 858,9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14 613 439,7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01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99 753,5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01 3 02 78060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93 506,0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01 3 02 79205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6 247,5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04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15 219,4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04 3 08 79206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15 219,4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05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93 405,3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90 047,4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3 357,9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13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106 983,7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 xml:space="preserve"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</w:t>
            </w:r>
            <w:r>
              <w:lastRenderedPageBreak/>
              <w:t>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lastRenderedPageBreak/>
              <w:t>13 1 03 74505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106 903,8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13 1 03 79227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18,9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13 1 03 79502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61,0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13 537 145,7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</w:t>
            </w:r>
            <w:r>
              <w:lastRenderedPageBreak/>
              <w:t>образования детей в муниципальных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4 416 518,4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14 1 02 71230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18 445,5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14 2 01 71201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8 842 650,2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14 2 01 71228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9 534,9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14 2 03 71218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123 159,7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 xml:space="preserve">Обеспечение отдыха, организация и обеспечение оздоровления детей в </w:t>
            </w:r>
            <w:r>
              <w:lastRenderedPageBreak/>
              <w:t>каникулярное время в муниципальных организациях отдыха детей и их оздоровления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lastRenderedPageBreak/>
              <w:t>14 3 02 71432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124 260,0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области образования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14 9 05 79230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2 577,0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17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655 028,5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17 3 03 72400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525 190,0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17 3 03 79211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111 831,6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17 3 05 74580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17 838,3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17 3 05 74581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157,1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17 3 05 79581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11,5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88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105 903,6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88 0 00 51180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68 092,5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88 0 00 51200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4 726,4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88 0 00 79207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878,6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88 0 00 79208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1 135,5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88 0 00 79214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485,7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88 0 00 79220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30 584,9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  <w:outlineLvl w:val="1"/>
            </w:pPr>
            <w:r>
              <w:t xml:space="preserve">Раздел IV. Иные межбюджетные трансферты </w:t>
            </w:r>
            <w:r>
              <w:lastRenderedPageBreak/>
              <w:t>бюджетам муниципальных образований Забайкальского края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8 653 258,0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01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100 271,4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01 3 02 78186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100 271,4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07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382 213,4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Неотложные аварийно-восстановительные мероприятия по устройству временных дамб, каналов отвода (работы, не относящиеся к капитальным вложениям)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07 1 05 78970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382 213,4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08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233 327,6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08 2 G4 51080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233 327,6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13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506 007,3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13 1 G4 51080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506 007,3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1 223 675,8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 xml:space="preserve">Дополнительная мера социальной поддержки отдельной категории граждан Российской Федерации в виде </w:t>
            </w:r>
            <w:proofErr w:type="spellStart"/>
            <w:r>
              <w:t>невзимания</w:t>
            </w:r>
            <w:proofErr w:type="spellEnd"/>
            <w:r>
              <w:t xml:space="preserve">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14 1 02 71231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11 270,3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Проведение мероприятий по капитальному ремонту объектов образования, поврежденных в результате чрезвычайной ситуации, вызванной прохождением комплекса неблагоприятных метеорологических явлений, связанных с выпадением обильных осадков на территории Забайкальского края в 2021 году, за счет средств резервного фонда Правительства Российской Федерации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14 1 07 58900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29 524,0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1 07 Ц5050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7 128,0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14 2 01 53030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914 381,7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14 2 01 71030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128 851,1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Дополнительная мера социальной поддержки отдельной категории граждан Российской Федерации в виде обеспечения льготным питанием их детей, обучающихся в 5 - 11 классах в муниципальных общеобразовательных организациях Забайкальского края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14 2 03 71219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7 802,3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Проведение мероприятий по капитальному ремонту объектов образования, поврежденных в результате чрезвычайной ситуации, вызванной прохождением комплекса неблагоприятных метеорологических явлений, связанных с выпадением обильных осадков на территории Забайкальского края в 2021 году, за счет средств резервного фонда Правительства Российской Федерации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14 2 04 58900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32 537,1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 xml:space="preserve">мероприятий плана социального развития центров экономического роста </w:t>
            </w:r>
            <w:r>
              <w:lastRenderedPageBreak/>
              <w:t>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lastRenderedPageBreak/>
              <w:t>14 2 04 Ц5050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29 700,0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14 2 08 71444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60 000,0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Проведение мероприятий по капитальному ремонту объектов образования, поврежденных в результате чрезвычайной ситуации, вызванной прохождением комплекса неблагоприятных метеорологических явлений, связанных с выпадением обильных осадков на территории Забайкальского края в 2021 году, за счет средств резервного фонда Правительства Российской Федерации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14 3 05 58900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2 481,3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15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88 061,7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Реализация мероприятий по восстановлению объектов культуры, поврежденных в результате чрезвычайной ситуации, вызванной прохождением комплекса неблагоприятных метеорологических явлений, связанных с выпадением обильных осадков на территории Забайкальского края в июне - августе 2021 года, за счет средств резервного фонда Правительства Российской Федерации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15 1 08 56530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72 041,3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15 1 A1 54540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15 000,0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Создание виртуальных концертных залов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15 1 A3 54530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1 020,4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21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2 294,3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21 2 04 72806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1 423,1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21 2 04 72806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871,2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27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2 576 915,3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Расходы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27 1 03 09505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1 500,0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27 1 05 5505F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34 670,0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27 1 G4 51080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2 540 745,3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29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1 022 711,4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29 1 04 55050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908 000,0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за счет средств резервного фонда Правительства Российской Федерации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29 1 F2 5424F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110 197,5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Иные межбюджетные трансферты бюджетам муниципальных образований - победителям Всероссийского конкурса лучших проектов создания комфортной городской среды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29 1 F2 74240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4 513,9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33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2 407 668,5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Восстановление автомобильных дорог регионального или межмуниципального и местного значения при ликвидации последствий чрезвычайных ситуаций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33 2 01 54790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189 058,1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33 2 01 74316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200 000,0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 xml:space="preserve">Восстановление автомобильных дорог общего </w:t>
            </w:r>
            <w:r>
              <w:lastRenderedPageBreak/>
              <w:t>пользования местного значения при ликвидации последствий чрезвычайной ситуации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lastRenderedPageBreak/>
              <w:t>33 2 01 74318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120 419,3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lastRenderedPageBreak/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33 3 R1 53940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1 898 191,1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88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110 111,3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88 0 00 00704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61 557,4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88 0 00 00704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8 676,8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88 0 00 00704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3 811,2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88 0 00 00704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4 705,9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88 0 00 09218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1 360,0</w:t>
            </w:r>
          </w:p>
        </w:tc>
      </w:tr>
      <w:tr w:rsidR="00B167E4" w:rsidTr="006A13AE">
        <w:tc>
          <w:tcPr>
            <w:tcW w:w="4649" w:type="dxa"/>
            <w:vAlign w:val="center"/>
          </w:tcPr>
          <w:p w:rsidR="00B167E4" w:rsidRDefault="00B167E4" w:rsidP="006A13AE">
            <w:pPr>
              <w:pStyle w:val="ConsPlusNormal"/>
              <w:jc w:val="both"/>
            </w:pPr>
            <w:r>
              <w:t>Капитальный ремонт зданий военных комиссариатов муниципальных районов, муниципальных и городских округов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  <w:r>
              <w:t>88 0 00 79180</w:t>
            </w: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30 000,0</w:t>
            </w:r>
          </w:p>
        </w:tc>
      </w:tr>
      <w:tr w:rsidR="00B167E4" w:rsidTr="006A13AE">
        <w:tc>
          <w:tcPr>
            <w:tcW w:w="4649" w:type="dxa"/>
          </w:tcPr>
          <w:p w:rsidR="00B167E4" w:rsidRDefault="00B167E4" w:rsidP="006A13AE">
            <w:pPr>
              <w:pStyle w:val="ConsPlusNormal"/>
            </w:pPr>
            <w:r>
              <w:lastRenderedPageBreak/>
              <w:t>Итого расходов</w:t>
            </w:r>
          </w:p>
        </w:tc>
        <w:tc>
          <w:tcPr>
            <w:tcW w:w="150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167E4" w:rsidRDefault="00B167E4" w:rsidP="006A13AE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167E4" w:rsidRDefault="00B167E4" w:rsidP="006A13AE">
            <w:pPr>
              <w:pStyle w:val="ConsPlusNormal"/>
              <w:jc w:val="right"/>
            </w:pPr>
            <w:r>
              <w:t>35 572 854,2</w:t>
            </w:r>
          </w:p>
        </w:tc>
      </w:tr>
    </w:tbl>
    <w:p w:rsidR="00B167E4" w:rsidRDefault="00B167E4" w:rsidP="00B167E4">
      <w:pPr>
        <w:pStyle w:val="ConsPlusNormal"/>
        <w:sectPr w:rsidR="00B167E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167E4" w:rsidRDefault="00B167E4" w:rsidP="00B167E4">
      <w:pPr>
        <w:pStyle w:val="ConsPlusNormal"/>
        <w:jc w:val="both"/>
      </w:pPr>
    </w:p>
    <w:p w:rsidR="00B167E4" w:rsidRDefault="00B167E4" w:rsidP="00B167E4">
      <w:pPr>
        <w:pStyle w:val="ConsPlusNormal"/>
        <w:jc w:val="both"/>
      </w:pPr>
    </w:p>
    <w:p w:rsidR="00B167E4" w:rsidRDefault="00B167E4" w:rsidP="00B167E4">
      <w:pPr>
        <w:pStyle w:val="ConsPlusNormal"/>
        <w:jc w:val="both"/>
      </w:pPr>
    </w:p>
    <w:p w:rsidR="00B167E4" w:rsidRDefault="00B167E4" w:rsidP="00B167E4">
      <w:pPr>
        <w:pStyle w:val="ConsPlusNormal"/>
        <w:jc w:val="both"/>
      </w:pPr>
    </w:p>
    <w:p w:rsidR="00B167E4" w:rsidRDefault="00B167E4" w:rsidP="00B167E4">
      <w:pPr>
        <w:pStyle w:val="ConsPlusNormal"/>
        <w:jc w:val="both"/>
      </w:pPr>
    </w:p>
    <w:p w:rsidR="00832F28" w:rsidRDefault="00832F28">
      <w:bookmarkStart w:id="1" w:name="_GoBack"/>
      <w:bookmarkEnd w:id="1"/>
    </w:p>
    <w:sectPr w:rsidR="0083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7E4"/>
    <w:rsid w:val="00832F28"/>
    <w:rsid w:val="00B1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67E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167E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67E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167E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B272BEB44D35AA8274E9951C1BDCC355D23F28F783F78CDADD9499978C62F9B3B6A9C6B219497E941FDC2E3BD608336E512G4HDA" TargetMode="External"/><Relationship Id="rId5" Type="http://schemas.openxmlformats.org/officeDocument/2006/relationships/hyperlink" Target="consultantplus://offline/ref=CB272BEB44D35AA8274E9951C1BDCC355D23F28F783F78C9A3DA499978C62F9B3B6A9C6B218697B14DFCC3F5BB659660B4541B0FABC611B2BBD1AF609CG9H8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3928</Words>
  <Characters>22392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2023-01-13T00:19:00Z</dcterms:created>
  <dcterms:modified xsi:type="dcterms:W3CDTF">2023-01-13T00:20:00Z</dcterms:modified>
</cp:coreProperties>
</file>