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42" w:rsidRDefault="00755742" w:rsidP="00755742">
      <w:pPr>
        <w:pStyle w:val="ConsPlusNormal"/>
        <w:jc w:val="right"/>
        <w:outlineLvl w:val="0"/>
      </w:pPr>
      <w:r>
        <w:t>Приложение 6</w:t>
      </w:r>
    </w:p>
    <w:p w:rsidR="00755742" w:rsidRDefault="00755742" w:rsidP="00755742">
      <w:pPr>
        <w:pStyle w:val="ConsPlusNormal"/>
        <w:jc w:val="right"/>
      </w:pPr>
      <w:r>
        <w:t>к Закону Забайкальского края</w:t>
      </w:r>
    </w:p>
    <w:p w:rsidR="00755742" w:rsidRDefault="00755742" w:rsidP="00755742">
      <w:pPr>
        <w:pStyle w:val="ConsPlusNormal"/>
        <w:jc w:val="right"/>
      </w:pPr>
      <w:r>
        <w:t>"О бюджете Забайкальского края</w:t>
      </w:r>
    </w:p>
    <w:p w:rsidR="00755742" w:rsidRDefault="00755742" w:rsidP="00755742">
      <w:pPr>
        <w:pStyle w:val="ConsPlusNormal"/>
        <w:jc w:val="right"/>
      </w:pPr>
      <w:r>
        <w:t>на 2022 год и плановый период</w:t>
      </w:r>
    </w:p>
    <w:p w:rsidR="00755742" w:rsidRDefault="00755742" w:rsidP="00755742">
      <w:pPr>
        <w:pStyle w:val="ConsPlusNormal"/>
        <w:jc w:val="right"/>
      </w:pPr>
      <w:r>
        <w:t>2023 и 2024 годов"</w:t>
      </w:r>
    </w:p>
    <w:p w:rsidR="00755742" w:rsidRDefault="00755742" w:rsidP="00755742">
      <w:pPr>
        <w:pStyle w:val="ConsPlusNormal"/>
        <w:jc w:val="both"/>
      </w:pPr>
    </w:p>
    <w:p w:rsidR="00755742" w:rsidRDefault="00755742" w:rsidP="00755742">
      <w:pPr>
        <w:pStyle w:val="ConsPlusNormal"/>
        <w:jc w:val="center"/>
        <w:rPr>
          <w:b/>
          <w:bCs/>
        </w:rPr>
      </w:pPr>
      <w:bookmarkStart w:id="0" w:name="Par2539"/>
      <w:bookmarkEnd w:id="0"/>
      <w:r>
        <w:rPr>
          <w:b/>
          <w:bCs/>
        </w:rPr>
        <w:t>ДИФФЕРЕНЦИРОВАННЫЕ НОРМАТИВЫ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В БЮДЖЕТЫ МУНИЦИПАЛЬНЫХ ОБРАЗОВАНИЙ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ЗАБАЙКАЛЬСКОГО КРАЯ ОТ ДОХОДОВ ОТ АКЦИЗОВ НА </w:t>
      </w:r>
      <w:proofErr w:type="gramStart"/>
      <w:r>
        <w:rPr>
          <w:b/>
          <w:bCs/>
        </w:rPr>
        <w:t>АВТОМОБИЛЬНЫЙ</w:t>
      </w:r>
      <w:proofErr w:type="gramEnd"/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И ПРЯМОГОННЫЙ БЕНЗИН, ДИЗЕЛЬНОЕ ТОПЛИВО, МОТОРНЫЕ МАСЛА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ДЛЯ ДИЗЕЛЬНЫХ И (ИЛИ) КАРБЮРАТОРНЫХ (ИНЖЕКТОРНЫХ)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ДВИГАТЕЛЕЙ, ПРОИЗВОДИМЫЕ НА ТЕРРИТОРИИ РОССИЙСКОЙ ФЕДЕРАЦИИ,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ПОДЛЕЖАЩИХ ЗАЧИСЛЕНИЮ В КОНСОЛИДИРОВАННЫЙ БЮДЖЕТ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ЗАБАЙКАЛЬСКОГО КРАЯ, ЗА ИСКЛЮЧЕНИЕМ ДОХОДОВ ОТ АКЦИЗОВ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НА АВТОМОБИЛЬНЫЙ И ПРЯМОГОННЫЙ БЕНЗИН, ДИЗЕЛЬНОЕ ТОПЛИВО,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МОТОРНЫЕ МАСЛА ДЛЯ </w:t>
      </w:r>
      <w:proofErr w:type="gramStart"/>
      <w:r>
        <w:rPr>
          <w:b/>
          <w:bCs/>
        </w:rPr>
        <w:t>ДИЗЕЛЬНЫХ</w:t>
      </w:r>
      <w:proofErr w:type="gramEnd"/>
      <w:r>
        <w:rPr>
          <w:b/>
          <w:bCs/>
        </w:rPr>
        <w:t xml:space="preserve"> И (ИЛИ) КАРБЮРАТОРНЫХ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(ИНЖЕКТОРНЫХ) ДВИГАТЕЛЕЙ, ПРОИЗВОДИМЫЕ НА ТЕРРИТОРИИ</w:t>
      </w:r>
      <w:proofErr w:type="gramEnd"/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ФЕДЕРАЦИИ, ПОДЛЕЖАЩИХ РАСПРЕДЕЛЕНИЮ В ЦЕЛЯХ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РЕАЛИЗАЦИИ НАЦИОНАЛЬНОГО ПРОЕКТА "БЕЗОПАСНЫЕ</w:t>
      </w:r>
    </w:p>
    <w:p w:rsidR="00755742" w:rsidRDefault="00755742" w:rsidP="00755742">
      <w:pPr>
        <w:pStyle w:val="ConsPlusNormal"/>
        <w:jc w:val="center"/>
        <w:rPr>
          <w:b/>
          <w:bCs/>
        </w:rPr>
      </w:pPr>
      <w:r>
        <w:rPr>
          <w:b/>
          <w:bCs/>
        </w:rPr>
        <w:t>КАЧЕСТВЕННЫЕ ДОРОГИ", НА 2022 ГОД</w:t>
      </w:r>
    </w:p>
    <w:p w:rsidR="00755742" w:rsidRDefault="00755742" w:rsidP="0075574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93"/>
        <w:gridCol w:w="1984"/>
      </w:tblGrid>
      <w:tr w:rsidR="00755742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42" w:rsidRDefault="00755742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42" w:rsidRDefault="00755742" w:rsidP="00AD3233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42" w:rsidRDefault="00755742" w:rsidP="00AD3233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755742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42" w:rsidRDefault="00755742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42" w:rsidRDefault="00755742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742" w:rsidRDefault="00755742" w:rsidP="00AD3233">
            <w:pPr>
              <w:pStyle w:val="ConsPlusNormal"/>
              <w:jc w:val="center"/>
            </w:pPr>
            <w:r>
              <w:t>3</w:t>
            </w:r>
          </w:p>
        </w:tc>
      </w:tr>
      <w:tr w:rsidR="00755742" w:rsidTr="00AD3233">
        <w:tc>
          <w:tcPr>
            <w:tcW w:w="737" w:type="dxa"/>
            <w:tcBorders>
              <w:top w:val="single" w:sz="4" w:space="0" w:color="auto"/>
            </w:tcBorders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</w:tcBorders>
          </w:tcPr>
          <w:p w:rsidR="00755742" w:rsidRDefault="00755742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42" w:rsidRDefault="00755742" w:rsidP="00AD3233">
            <w:pPr>
              <w:pStyle w:val="ConsPlusNormal"/>
              <w:jc w:val="center"/>
            </w:pPr>
            <w:r>
              <w:t>20,0001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0,4969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0,4118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0,0329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0,0522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0,3283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0,3283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0,3828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0,3828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0,5534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0,2977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0,2557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0,8271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0,4302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0,3011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0,0958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0,2694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0,2694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lastRenderedPageBreak/>
              <w:t>7.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0,5156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0,5156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0,3175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0,1954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0,1221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0,2322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0,2322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0,7471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0,3500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0,1942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0,1552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0,0477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0,2697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0,1552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0,1145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1,0062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1,0062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0,5590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0,5590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0,5590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0,4083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0,1507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0,7947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0,3902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0,0326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0,0323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0,0327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0,0757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lastRenderedPageBreak/>
              <w:t>15.6.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0,2312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0,6078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0,3661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0,1734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0,0683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0,3893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0,3893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0,6436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0,4837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0,0100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0,0351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0,0703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0,0445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0,6792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0,6792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0,5325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0,4690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0,0635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0,5651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0,3549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0,0541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0,1068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0,0493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0,0525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0,0525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0,3350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0,2479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0,0871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0,5924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0,5189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0,0735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0,7900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0,5454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0,0890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0,1556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0,9475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0,4232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0,0905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0,1316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0,1418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0,1604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1,4346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1,1873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0,0847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0,1626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0,3054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0,3054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0,9707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0,6363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0,1162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0,0828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0,1354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0,8701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0,8701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0,8049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0,8049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0,2386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lastRenderedPageBreak/>
              <w:t>32.1.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0,2386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0,3055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0,3055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1,0658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1,0658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984" w:type="dxa"/>
            <w:vAlign w:val="bottom"/>
          </w:tcPr>
          <w:p w:rsidR="00755742" w:rsidRDefault="00755742" w:rsidP="00AD3233">
            <w:pPr>
              <w:pStyle w:val="ConsPlusNormal"/>
              <w:jc w:val="center"/>
            </w:pPr>
            <w:r>
              <w:t>0,0107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</w:pPr>
          </w:p>
        </w:tc>
        <w:tc>
          <w:tcPr>
            <w:tcW w:w="8277" w:type="dxa"/>
            <w:gridSpan w:val="2"/>
          </w:tcPr>
          <w:p w:rsidR="00755742" w:rsidRDefault="00755742" w:rsidP="00AD3233">
            <w:pPr>
              <w:pStyle w:val="ConsPlusNormal"/>
            </w:pPr>
            <w:r>
              <w:t>в том числе:</w:t>
            </w:r>
          </w:p>
        </w:tc>
      </w:tr>
      <w:tr w:rsidR="00755742" w:rsidTr="00AD3233">
        <w:tc>
          <w:tcPr>
            <w:tcW w:w="737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293" w:type="dxa"/>
          </w:tcPr>
          <w:p w:rsidR="00755742" w:rsidRDefault="00755742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</w:tcPr>
          <w:p w:rsidR="00755742" w:rsidRDefault="00755742" w:rsidP="00AD3233">
            <w:pPr>
              <w:pStyle w:val="ConsPlusNormal"/>
              <w:jc w:val="center"/>
            </w:pPr>
            <w:r>
              <w:t>0,0107</w:t>
            </w:r>
          </w:p>
        </w:tc>
      </w:tr>
    </w:tbl>
    <w:p w:rsidR="00755742" w:rsidRDefault="00755742" w:rsidP="00755742">
      <w:pPr>
        <w:pStyle w:val="ConsPlusNormal"/>
        <w:jc w:val="both"/>
      </w:pPr>
    </w:p>
    <w:p w:rsidR="00755742" w:rsidRDefault="00755742" w:rsidP="00755742">
      <w:pPr>
        <w:pStyle w:val="ConsPlusNormal"/>
        <w:jc w:val="both"/>
      </w:pPr>
    </w:p>
    <w:p w:rsidR="00755742" w:rsidRDefault="00755742" w:rsidP="00755742">
      <w:pPr>
        <w:pStyle w:val="ConsPlusNormal"/>
        <w:jc w:val="both"/>
      </w:pPr>
    </w:p>
    <w:p w:rsidR="00755742" w:rsidRDefault="00755742" w:rsidP="00755742">
      <w:pPr>
        <w:pStyle w:val="ConsPlusNormal"/>
        <w:jc w:val="both"/>
      </w:pPr>
    </w:p>
    <w:p w:rsidR="00755742" w:rsidRDefault="00755742" w:rsidP="00755742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42"/>
    <w:rsid w:val="00755742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57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57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2022-12-06T23:19:00Z</dcterms:created>
  <dcterms:modified xsi:type="dcterms:W3CDTF">2022-12-06T23:20:00Z</dcterms:modified>
</cp:coreProperties>
</file>