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32A" w:rsidRDefault="00BA732A" w:rsidP="00BA732A">
      <w:pPr>
        <w:pStyle w:val="ConsPlusNormal"/>
        <w:jc w:val="right"/>
        <w:outlineLvl w:val="0"/>
      </w:pPr>
      <w:r>
        <w:t>Приложение 24</w:t>
      </w:r>
    </w:p>
    <w:p w:rsidR="00BA732A" w:rsidRDefault="00BA732A" w:rsidP="00BA732A">
      <w:pPr>
        <w:pStyle w:val="ConsPlusNormal"/>
        <w:jc w:val="right"/>
      </w:pPr>
      <w:r>
        <w:t>к Закону Забайкальского края</w:t>
      </w:r>
    </w:p>
    <w:p w:rsidR="00BA732A" w:rsidRDefault="00BA732A" w:rsidP="00BA732A">
      <w:pPr>
        <w:pStyle w:val="ConsPlusNormal"/>
        <w:jc w:val="right"/>
      </w:pPr>
      <w:r>
        <w:t>"О бюджете Забайкальского края</w:t>
      </w:r>
    </w:p>
    <w:p w:rsidR="00BA732A" w:rsidRDefault="00BA732A" w:rsidP="00BA732A">
      <w:pPr>
        <w:pStyle w:val="ConsPlusNormal"/>
        <w:jc w:val="right"/>
      </w:pPr>
      <w:r>
        <w:t>на 2022 год и плановый период</w:t>
      </w:r>
    </w:p>
    <w:p w:rsidR="00BA732A" w:rsidRDefault="00BA732A" w:rsidP="00BA732A">
      <w:pPr>
        <w:pStyle w:val="ConsPlusNormal"/>
        <w:jc w:val="right"/>
      </w:pPr>
      <w:r>
        <w:t>2023 и 2024 годов"</w:t>
      </w:r>
    </w:p>
    <w:p w:rsidR="00BA732A" w:rsidRDefault="00BA732A" w:rsidP="00BA732A">
      <w:pPr>
        <w:pStyle w:val="ConsPlusNormal"/>
        <w:jc w:val="both"/>
      </w:pPr>
    </w:p>
    <w:p w:rsidR="00BA732A" w:rsidRDefault="00BA732A" w:rsidP="00BA732A">
      <w:pPr>
        <w:pStyle w:val="ConsPlusTitle"/>
        <w:jc w:val="center"/>
      </w:pPr>
      <w:bookmarkStart w:id="0" w:name="P101727"/>
      <w:bookmarkEnd w:id="0"/>
      <w:r>
        <w:t>МЕЖБЮДЖЕТНЫЕ ТРАНСФЕРТЫ, ПРЕДОСТАВЛЯЕМЫЕ БЮДЖЕТАМ</w:t>
      </w:r>
    </w:p>
    <w:p w:rsidR="00BA732A" w:rsidRDefault="00BA732A" w:rsidP="00BA732A">
      <w:pPr>
        <w:pStyle w:val="ConsPlusTitle"/>
        <w:jc w:val="center"/>
      </w:pPr>
      <w:r>
        <w:t>МУНИЦИПАЛЬНЫХ ОБРАЗОВАНИЙ ЗАБАЙКАЛЬСКОГО КРАЯ, НА 2022 ГОД</w:t>
      </w:r>
    </w:p>
    <w:p w:rsidR="00BA732A" w:rsidRDefault="00BA732A" w:rsidP="00BA732A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14284"/>
        <w:gridCol w:w="113"/>
      </w:tblGrid>
      <w:tr w:rsidR="00BA732A" w:rsidTr="0027216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32A" w:rsidRDefault="00BA732A" w:rsidP="00272169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32A" w:rsidRDefault="00BA732A" w:rsidP="00272169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A732A" w:rsidRDefault="00BA732A" w:rsidP="0027216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A732A" w:rsidRDefault="00BA732A" w:rsidP="0027216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BA732A" w:rsidRDefault="00BA732A" w:rsidP="00272169">
            <w:pPr>
              <w:pStyle w:val="ConsPlusNormal"/>
              <w:jc w:val="center"/>
            </w:pPr>
            <w:r>
              <w:rPr>
                <w:color w:val="392C69"/>
              </w:rPr>
              <w:t>от 25.05.2022 N 2064-ЗЗК)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A732A" w:rsidRDefault="00BA732A" w:rsidP="00272169">
            <w:pPr>
              <w:spacing w:after="1" w:line="0" w:lineRule="atLeast"/>
            </w:pPr>
          </w:p>
        </w:tc>
      </w:tr>
    </w:tbl>
    <w:p w:rsidR="00BA732A" w:rsidRDefault="00BA732A" w:rsidP="00BA732A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95"/>
        <w:gridCol w:w="1757"/>
        <w:gridCol w:w="639"/>
        <w:gridCol w:w="640"/>
        <w:gridCol w:w="1174"/>
        <w:gridCol w:w="1701"/>
      </w:tblGrid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ЦСР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Сумма</w:t>
            </w:r>
          </w:p>
          <w:p w:rsidR="00BA732A" w:rsidRDefault="00BA732A" w:rsidP="00272169">
            <w:pPr>
              <w:pStyle w:val="ConsPlusNormal"/>
              <w:jc w:val="center"/>
            </w:pPr>
            <w:r>
              <w:t>(тыс. рублей)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  <w:outlineLvl w:val="1"/>
            </w:pPr>
            <w:r>
              <w:t>Раздел I. Дотации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5 382 596,2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5 348 053,2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Дотации на выравнивание бюджетной обеспеченности муниципальных районов (муниципальных округов, городских округов)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01 3 02 78020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4 939 017,0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Дотации на обеспечение расходных обязательств бюджетов муниципальных </w:t>
            </w:r>
            <w:r>
              <w:lastRenderedPageBreak/>
              <w:t>районов (муниципальных округов, городских округов)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01 3 02 78040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309 036,2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Дотации на поддержку мер по обеспечению сбалансированности бюджетов муниципальных районов (муниципальных округов, городских округов)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01 3 02 78050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100 000,0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34 543,0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Дотации, связанные с особым режимом безопасного функционирования закрытых административно-территориальных образований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88 0 00 50100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34 543,0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  <w:outlineLvl w:val="1"/>
            </w:pPr>
            <w:r>
              <w:t>Раздел II. Субсидии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5 833 546,7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1 028 031,0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Субсидии бюджетам муниципальных районов, муниципальных и городских округов в целях </w:t>
            </w:r>
            <w:proofErr w:type="spellStart"/>
            <w:r>
              <w:t>софинансирования</w:t>
            </w:r>
            <w:proofErr w:type="spellEnd"/>
            <w:r>
              <w:t xml:space="preserve"> расходных обязательств бюджета муниципального района, муниципального и городского округа по оплате труда работников учреждений бюджетной сферы, финансируемых за счет средств муниципального района, муниципального и городского округа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01 3 02 78180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1 028 031,0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23 830,3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Подготовка проектов межевания земельных участков и на проведение кадастровых работ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В</w:t>
            </w:r>
            <w:proofErr w:type="gramEnd"/>
            <w:r>
              <w:t xml:space="preserve"> 01 R5990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23 830,3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2 674,2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на проведение кадастровых работ по образованию земельных участков, занятых скотомогильниками (биотермическими ямами) и на изготовление технических планов на бесхозяйные скотомогильники (биотермические ямы)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08 2 02 77267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2 674,2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государственной собственностью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18 441,0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Проведение комплексных кадастровых работ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10 1 01 R5110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017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18 441,0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территорий и жилищная политика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271 989,9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Осуществление городским округом "Город Чита" функций административного центра (столицы)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12 1 03 74521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80 000,0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по обеспечению жильем молодых семей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12 3 01 R4970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191 989,9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2 153 475,5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по содействию созданию в субъектах Российской Федерации (исходя из прогнозируемой потребности) новых мест в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14 2 04 71438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13 736,3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proofErr w:type="gramStart"/>
            <w:r>
              <w:t>Организация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</w:r>
            <w:proofErr w:type="gramEnd"/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08 R3040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935 318,5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Обеспечение в отношении объектов капитального ремонта требований к антитеррористической защищенности объектов (территорий), установленных законодательством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14 2 09 71445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66 433,8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по модернизации школьных систем образования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09 R7500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915 601,5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Реализация мероприятий по созданию дополнительных мест в государственных (муниципальных) образовательных организациях различных типов в соответствии с прогнозируемой потребностью и современными требованиями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E1 71436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99 000,0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E2 50970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18 576,5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расходов, связанных с созданием центров цифрового образования детей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5 E4 71442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63 300,6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Реализация </w:t>
            </w:r>
            <w:hyperlink r:id="rId6" w:history="1">
              <w:r>
                <w:rPr>
                  <w:color w:val="0000FF"/>
                </w:rPr>
                <w:t>Закона</w:t>
              </w:r>
            </w:hyperlink>
            <w:r>
              <w:t xml:space="preserve"> Забайкальского края "Об отдельных вопросах в сфере образования" в части увеличения педагогическим работникам тарифной ставки (должностного оклада) на 25 процентов в поселках городского типа (рабочих поселках) (кроме педагогических работников муниципальных дошкольных образовательных организаций и муниципальных общеобразовательных организаций)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14 7 02 71101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41 508,3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281 522,3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02 R5190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4 179,1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Поддержка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03 R4660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1 414,2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06 R4670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24 609,5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Развитие сети учреждений культурно-досугового типа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A1 55130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109 968,8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A1 55190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135 812,2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Техническое оснащение муниципальных музеев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A1 55900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3 450,6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Поддержка отрасли культуры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A2 55190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2 087,9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физической культуры и спорта в Забайкальском крае"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10 533,0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поддержка спортивных организаций, осуществляющих подготовку спортивного резерва для сборных команд Российской Федерации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18 2 P5 50810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Приобретение спортивного оборудования и инвентаря для приведения организаций спортивной подготовки в нормативное состояние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18 4 P5 52290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011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8 533,0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"Совершенствование государственного управления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19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Поддержка экономического и социального развития коренных малочисленных народов Севера, Сибири и Дальнего Востока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19 7 03 R5150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1 389,2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городским округом "Поселок Агинское" функций административного центра Агинского Бурятского округа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21 1 06 78111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200 000,0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Модернизация объектов теплоэнергетики и капитальный ремонт объектов коммунальной инфраструктуры, находящихся в муниципальной собственности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27 1 02 74905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200 000,0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Государственная программа Забайкальского края по переселению граждан из жилищного фонда, признанного аварийным или </w:t>
            </w:r>
            <w:r>
              <w:lastRenderedPageBreak/>
              <w:t>непригодным для проживания, и (или) с высоким уровнем износа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28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341 072,6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Мероприятия по переселению граждан из ветхого и аварийного жилья в зоне Байкало-Амурской магистрали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28 3 01 R0230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43 455,0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Мероприятия по переселению граждан из не предназначенных для проживания строений, созданных в период промышленного освоения Сибири и Дальнего Востока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28 4 01 R1780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297 617,6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285 650,8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программ формирования современной городской среды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29 1 F2 55550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285 650,8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"Сохранение, использование, популяризация и государственная охрана объектов культурного наследия"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1 791,9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федеральной целевой программы "Увековечение памяти погибших при защите Отечества на 2019 - 2024 годы"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31 3 01 R2990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1 791,9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"Комплексное развитие сельских территорий"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278 624,6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Реализация мероприятий по комплексному развитию сельских территорий (улучшение жилищных условий граждан, проживающих на сельских территориях)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32 1 01 R5764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8 526,0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 (реализация мероприятий по благоустройству сельских территорий)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32 3 02 R5763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7 175,7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мероприятий по комплексному развитию сельских территорий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32 3 03 R5760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066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262 922,9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923 520,4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Субсидия на проектирование, строительство, реконструкцию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а также их капитальный ремонт и ремонт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33 2 01 74315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168 849,2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Субсидия на строительство, реконструкцию, капитальный ремонт и ремонт автомобильных дорог общего пользования местного значения и </w:t>
            </w:r>
            <w:r>
              <w:lastRenderedPageBreak/>
              <w:t>искусственных сооружений на них (включая разработку проектной документации и проведение необходимых экспертиз)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33 2 01 74317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679 565,2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 3 R1 53940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75 106,0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  <w:outlineLvl w:val="1"/>
            </w:pPr>
            <w:r>
              <w:t>Раздел III. Субвенции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13 097 256,8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99 753,5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Субвенция на предоставление дотаций поселениям на выравнивание бюджетной обеспеченности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01 3 02 78060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93 506,0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государственного полномочия по расчету и предоставлению дотаций бюджетам поселений, а также по установлению отдельных нормативов формирования расходов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01 3 02 79205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6 247,5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"Содействие занятости населения"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15 363,3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Осуществление государственных полномочий в сфере труда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04 3 08 79206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15 363,3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32 603,7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Организация мероприятий при осуществлении деятельности по обращению с животными без владельцев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02 77265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29 245,8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Администрирование государственного полномочия </w:t>
            </w:r>
            <w:proofErr w:type="gramStart"/>
            <w:r>
              <w:t>по организации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05</w:t>
            </w:r>
            <w:proofErr w:type="gramStart"/>
            <w:r>
              <w:t xml:space="preserve"> Д</w:t>
            </w:r>
            <w:proofErr w:type="gramEnd"/>
            <w:r>
              <w:t xml:space="preserve"> 02 79265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087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3 357,9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106 983,7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13 1 03 74505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106 904,2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Осуществление органами местного самоуправления муниципальных </w:t>
            </w:r>
            <w:r>
              <w:lastRenderedPageBreak/>
              <w:t>районов "Агинский район", "Петровск-Забайкальский район" и "Читинский район" в Забайкальском крае отдельных государственных полномочий в сфере организации транспортного обслуживания населения автомобильным транспортом в межмуниципальном сообщении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13 1 03 79227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18,5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Администрирование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(</w:t>
            </w:r>
            <w:proofErr w:type="gramStart"/>
            <w:r>
              <w:t>кроме</w:t>
            </w:r>
            <w:proofErr w:type="gramEnd"/>
            <w:r>
              <w:t xml:space="preserve"> воздушного и железнодорожного)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13 1 03 79502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61,0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12 068 868,4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</w:t>
            </w:r>
            <w:r>
              <w:lastRenderedPageBreak/>
              <w:t>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14 1 01 71201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3 499 443,3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Предоставление компенсации части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образовательных организациях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14 1 02 71230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41 045,5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14 2 01 71201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8 185 402,4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Предоставление компенсации затрат родителей (законных представителей) детей-инвалидов на обучение по основным общеобразовательным программам на дому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14 2 01 71228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8 223,4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Обеспечение льготным питанием детей из малоимущих семей, обучающихся в </w:t>
            </w:r>
            <w:r>
              <w:lastRenderedPageBreak/>
              <w:t>муниципальных общеобразовательных организациях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14 2 03 71218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199 216,8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Обеспечение отдыха, организация и обеспечение оздоровления детей в каникулярное время в муниципальных организациях отдыха детей и их оздоровления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14 3 02 71432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132 960,0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государственных полномочий в области образования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14 9 05 79230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2 577,0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671 283,0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Реализация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17 3 03 72400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539 842,0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Администрирование государственного полномочия по организации и осуществлению деятельности по опеке и попечительству над несовершеннолетними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17 3 03 79211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113 434,1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Приобретение (строительство)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детям-сиротам и детям, оставшимся без попечения родителей, </w:t>
            </w:r>
            <w:r>
              <w:lastRenderedPageBreak/>
              <w:t>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17 3 05 74580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17 838,3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Обеспечение проведения капитального ремонта жилых помещений, нуждающихся в капитальном ремонте и принадлежащих на праве собственности детям-сиротам и детям, оставшимся без попечения родителей, а также лицам из числа детей-сирот и детей, оставшихся без попечения родителей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17 3 05 74581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157,1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государственных полномочий в области социальной защиты населения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17 3 05 79581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11,5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Непрограммная деятельность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102 401,2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88 0 00 51180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64 097,8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88 0 00 51200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4 726,4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государственного полномочия по созданию административных комиссий в Забайкальском крае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88 0 00 79207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878,6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Осуществление государственных </w:t>
            </w:r>
            <w:r>
              <w:lastRenderedPageBreak/>
              <w:t>полномочий по регистрации и учету граждан, имеющих право на получение единовременной социальной выплаты на приобретение или строительство жилого помещения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88 0 00 79208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1 135,5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Осуществление государственного полномочия по материально-техническому и финансовому обеспечению оказания юридической помощи адвокатами в труднодоступных и малонаселенных местностях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88 0 00 79214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485,7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Осуществление государственных полномочий в сфере государственного управления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88 0 00 79220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001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31 077,2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  <w:outlineLvl w:val="1"/>
            </w:pPr>
            <w:r>
              <w:t>Раздел IV. Иные межбюджетные трансферты бюджетам муниципальных образований Забайкальского края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4 135 283,5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"Управление государственными финансами и государственным долгом"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100 271,4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Иные межбюджетные трансферты из бюджета Забайкальского края бюджетам муниципальных районов, муниципальных и городских округов Забайкальского края, предоставляемые в целях поощрения муниципальных образований Забайкальского края за повышение эффективности расходов бюджетов муниципальных районов, </w:t>
            </w:r>
            <w:r>
              <w:lastRenderedPageBreak/>
              <w:t>муниципальных и городских округов Забайкальского края и наращивание налогооблагаемой базы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01 3 02 78186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14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002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100 271,4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Государственная программа Забайкальского края "Охрана окружающей среды"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110 857,4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08 2 G4 51080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06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110 857,4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транспортной системы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13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166 576,3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Снижение совокупного объема выбросов загрязняющих веществ в атмосферный воздух в г. Чите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13 1 G4 51080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166 576,3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образования Забайкальского края на 2014 - 2025 годы"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1 249 866,2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14 2 01 53030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938 255,1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Обеспечение выплат районных коэффициентов и процентных надбавок за стаж работы в районах Крайнего </w:t>
            </w:r>
            <w:r>
              <w:lastRenderedPageBreak/>
              <w:t>Севера, где установлены районные коэффициенты, к ежемесячному денежному вознаграждению за классное руководство педагогическим работникам муниципальных общеобразовательных организаций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14 2 01 71030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128 851,1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  <w:r>
              <w:t xml:space="preserve"> за счет средств краевого бюджета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04 Ц5050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122 760,0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Создание условий по организации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14 2 08 71444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07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60 000,0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культуры в Забайкальском крае"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16 020,4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Создание модельных муниципальных библиотек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A1 54540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15 000,0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Создание виртуальных концертных залов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15 1 A3 54530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004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1 020,4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"Социально-экономическое развитие Агинского Бурятского округа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21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2 294,3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Предоставление иных межбюджетных трансфертов на организацию и проведение Международного бурятского </w:t>
            </w:r>
            <w:r>
              <w:lastRenderedPageBreak/>
              <w:t>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lastRenderedPageBreak/>
              <w:t>21 2 04 72806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1 423,1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Предоставление иных межбюджетных трансфертов на организацию и проведение Международного бурятского фестиваля "</w:t>
            </w:r>
            <w:proofErr w:type="spellStart"/>
            <w:r>
              <w:t>Алтаргана</w:t>
            </w:r>
            <w:proofErr w:type="spellEnd"/>
            <w:r>
              <w:t>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21 2 04 72806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08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006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871,2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жилищно-коммунального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27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1 500,0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Расходы за счет средств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27 1 03 09505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02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1 500,0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"Формирование современной городской среды"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29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908 000,0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 xml:space="preserve">Реализация </w:t>
            </w:r>
            <w:proofErr w:type="gramStart"/>
            <w:r>
              <w:t>мероприятий плана социального развития центров экономического роста Забайкальского края</w:t>
            </w:r>
            <w:proofErr w:type="gramEnd"/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29 1 04 55050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05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099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908 000,0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  <w:jc w:val="both"/>
            </w:pPr>
            <w:r>
              <w:t>Государственная программа Забайкальского края "Развитие дорожного хозяйства Забайкальского края"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1 579 897,5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Содержание автомобильных дорог общего пользования местного значения и искусственных сооружений на них в границах населенных пунктов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33 2 01 74316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180 000,0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lastRenderedPageBreak/>
              <w:t>Восстановление автомобильных дорог общего пользования местного значения при ликвидации последствий чрезвычайной ситуации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33 2 01 74318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11 000,0</w:t>
            </w:r>
          </w:p>
        </w:tc>
      </w:tr>
      <w:tr w:rsidR="00BA732A" w:rsidTr="00272169">
        <w:tc>
          <w:tcPr>
            <w:tcW w:w="4095" w:type="dxa"/>
            <w:vAlign w:val="center"/>
          </w:tcPr>
          <w:p w:rsidR="00BA732A" w:rsidRDefault="00BA732A" w:rsidP="00272169">
            <w:pPr>
              <w:pStyle w:val="ConsPlusNormal"/>
              <w:jc w:val="both"/>
            </w:pPr>
            <w:r>
              <w:t>Приведение в нормативное состояние автомобильных дорог и искусственных дорожных сооружений в рамках реализации национального проекта "Безопасные качественные дороги"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  <w:r>
              <w:t>33 3 R1 53940</w:t>
            </w: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</w:t>
            </w: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  <w:jc w:val="center"/>
            </w:pPr>
            <w:r>
              <w:t>098</w:t>
            </w: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1 388 897,5</w:t>
            </w:r>
          </w:p>
        </w:tc>
      </w:tr>
      <w:tr w:rsidR="00BA732A" w:rsidTr="00272169">
        <w:tc>
          <w:tcPr>
            <w:tcW w:w="4095" w:type="dxa"/>
          </w:tcPr>
          <w:p w:rsidR="00BA732A" w:rsidRDefault="00BA732A" w:rsidP="00272169">
            <w:pPr>
              <w:pStyle w:val="ConsPlusNormal"/>
            </w:pPr>
            <w:r>
              <w:t>Итого расходов</w:t>
            </w:r>
          </w:p>
        </w:tc>
        <w:tc>
          <w:tcPr>
            <w:tcW w:w="1757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39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640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174" w:type="dxa"/>
            <w:vAlign w:val="center"/>
          </w:tcPr>
          <w:p w:rsidR="00BA732A" w:rsidRDefault="00BA732A" w:rsidP="00272169">
            <w:pPr>
              <w:pStyle w:val="ConsPlusNormal"/>
            </w:pPr>
          </w:p>
        </w:tc>
        <w:tc>
          <w:tcPr>
            <w:tcW w:w="1701" w:type="dxa"/>
            <w:vAlign w:val="center"/>
          </w:tcPr>
          <w:p w:rsidR="00BA732A" w:rsidRDefault="00BA732A" w:rsidP="00272169">
            <w:pPr>
              <w:pStyle w:val="ConsPlusNormal"/>
              <w:jc w:val="right"/>
            </w:pPr>
            <w:r>
              <w:t>28 448 683,2</w:t>
            </w:r>
          </w:p>
        </w:tc>
      </w:tr>
    </w:tbl>
    <w:p w:rsidR="00BA732A" w:rsidRDefault="00BA732A" w:rsidP="00BA732A">
      <w:pPr>
        <w:sectPr w:rsidR="00BA732A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BA732A" w:rsidRDefault="00BA732A" w:rsidP="00BA732A">
      <w:pPr>
        <w:pStyle w:val="ConsPlusNormal"/>
        <w:jc w:val="both"/>
      </w:pPr>
    </w:p>
    <w:p w:rsidR="00BA732A" w:rsidRDefault="00BA732A" w:rsidP="00BA732A">
      <w:pPr>
        <w:pStyle w:val="ConsPlusNormal"/>
        <w:jc w:val="both"/>
      </w:pPr>
    </w:p>
    <w:p w:rsidR="00BA732A" w:rsidRDefault="00BA732A" w:rsidP="00BA732A">
      <w:pPr>
        <w:pStyle w:val="ConsPlusNormal"/>
        <w:jc w:val="both"/>
      </w:pPr>
    </w:p>
    <w:p w:rsidR="00BA732A" w:rsidRDefault="00BA732A" w:rsidP="00BA732A">
      <w:pPr>
        <w:pStyle w:val="ConsPlusNormal"/>
        <w:jc w:val="both"/>
      </w:pPr>
    </w:p>
    <w:p w:rsidR="00BA732A" w:rsidRDefault="00BA732A" w:rsidP="00BA732A">
      <w:pPr>
        <w:pStyle w:val="ConsPlusNormal"/>
        <w:jc w:val="both"/>
      </w:pPr>
    </w:p>
    <w:p w:rsidR="004A5687" w:rsidRPr="00BA732A" w:rsidRDefault="004A5687" w:rsidP="00BA732A">
      <w:bookmarkStart w:id="1" w:name="_GoBack"/>
      <w:bookmarkEnd w:id="1"/>
    </w:p>
    <w:sectPr w:rsidR="004A5687" w:rsidRPr="00BA732A" w:rsidSect="00BA7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906"/>
    <w:rsid w:val="00021636"/>
    <w:rsid w:val="00065983"/>
    <w:rsid w:val="000B33F5"/>
    <w:rsid w:val="00102A48"/>
    <w:rsid w:val="0019746D"/>
    <w:rsid w:val="00236AAE"/>
    <w:rsid w:val="0027121C"/>
    <w:rsid w:val="00342F9A"/>
    <w:rsid w:val="003D4AA0"/>
    <w:rsid w:val="003F665E"/>
    <w:rsid w:val="004A5687"/>
    <w:rsid w:val="00581441"/>
    <w:rsid w:val="005F764E"/>
    <w:rsid w:val="00655002"/>
    <w:rsid w:val="00740826"/>
    <w:rsid w:val="008F471A"/>
    <w:rsid w:val="00A2642B"/>
    <w:rsid w:val="00B57FB9"/>
    <w:rsid w:val="00BA732A"/>
    <w:rsid w:val="00C40EBA"/>
    <w:rsid w:val="00CB5BBA"/>
    <w:rsid w:val="00D22B67"/>
    <w:rsid w:val="00E2694C"/>
    <w:rsid w:val="00EF5EB3"/>
    <w:rsid w:val="00F25906"/>
    <w:rsid w:val="00FE298D"/>
    <w:rsid w:val="00FE5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7F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259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259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4082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7408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7408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74082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28C773A246ECE23D098C6A4991497664FAA110476E21A0C0DB536FF8B5D563BB2D1613D66BE79B648891D64396BC5701344l8c0A" TargetMode="External"/><Relationship Id="rId5" Type="http://schemas.openxmlformats.org/officeDocument/2006/relationships/hyperlink" Target="consultantplus://offline/ref=728C773A246ECE23D098C6A4991497664FAA110476E21A0B0CB234FF8B5D563BB2D1613D66AC79EE44881A7A386DD0264202D7DF9E614C16498EA01CF4l4cC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Лаврова Ольга Владимировна</dc:creator>
  <cp:lastModifiedBy>Лаврова Ольга Владимировна</cp:lastModifiedBy>
  <cp:revision>2</cp:revision>
  <dcterms:created xsi:type="dcterms:W3CDTF">2022-06-16T00:41:00Z</dcterms:created>
  <dcterms:modified xsi:type="dcterms:W3CDTF">2022-06-16T00:41:00Z</dcterms:modified>
</cp:coreProperties>
</file>