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6" w:rsidRDefault="00740826" w:rsidP="00740826">
      <w:pPr>
        <w:pStyle w:val="ConsPlusNormal"/>
        <w:jc w:val="right"/>
        <w:outlineLvl w:val="0"/>
      </w:pPr>
      <w:r>
        <w:t>Приложение 3</w:t>
      </w:r>
    </w:p>
    <w:p w:rsidR="00740826" w:rsidRDefault="00740826" w:rsidP="00740826">
      <w:pPr>
        <w:pStyle w:val="ConsPlusNormal"/>
        <w:jc w:val="right"/>
      </w:pPr>
      <w:r>
        <w:t>к Закону Забайкальского края</w:t>
      </w:r>
    </w:p>
    <w:p w:rsidR="00740826" w:rsidRDefault="00740826" w:rsidP="00740826">
      <w:pPr>
        <w:pStyle w:val="ConsPlusNormal"/>
        <w:jc w:val="right"/>
      </w:pPr>
      <w:r>
        <w:t>"О бюджете Забайкальского края</w:t>
      </w:r>
    </w:p>
    <w:p w:rsidR="00740826" w:rsidRDefault="00740826" w:rsidP="00740826">
      <w:pPr>
        <w:pStyle w:val="ConsPlusNormal"/>
        <w:jc w:val="right"/>
      </w:pPr>
      <w:r>
        <w:t>на 2022 год и плановый период</w:t>
      </w:r>
    </w:p>
    <w:p w:rsidR="00740826" w:rsidRDefault="00740826" w:rsidP="00740826">
      <w:pPr>
        <w:pStyle w:val="ConsPlusNormal"/>
        <w:jc w:val="right"/>
      </w:pPr>
      <w:r>
        <w:t>2023 и 2024 годов"</w:t>
      </w:r>
    </w:p>
    <w:p w:rsidR="00740826" w:rsidRDefault="00740826" w:rsidP="00740826">
      <w:pPr>
        <w:pStyle w:val="ConsPlusNormal"/>
        <w:jc w:val="both"/>
      </w:pPr>
    </w:p>
    <w:p w:rsidR="00740826" w:rsidRDefault="00740826" w:rsidP="00740826">
      <w:pPr>
        <w:pStyle w:val="ConsPlusTitle"/>
        <w:jc w:val="center"/>
      </w:pPr>
      <w:bookmarkStart w:id="0" w:name="P653"/>
      <w:bookmarkEnd w:id="0"/>
      <w:r>
        <w:t>НОРМАТИВЫ</w:t>
      </w:r>
    </w:p>
    <w:p w:rsidR="00740826" w:rsidRDefault="00740826" w:rsidP="00740826">
      <w:pPr>
        <w:pStyle w:val="ConsPlusTitle"/>
        <w:jc w:val="center"/>
      </w:pPr>
      <w:r>
        <w:t>РАСПРЕДЕЛЕНИЯ ДОХОДОВ МЕЖДУ БЮДЖЕТОМ КРАЯ, БЮДЖЕТОМ</w:t>
      </w:r>
    </w:p>
    <w:p w:rsidR="00740826" w:rsidRDefault="00740826" w:rsidP="00740826">
      <w:pPr>
        <w:pStyle w:val="ConsPlusTitle"/>
        <w:jc w:val="center"/>
      </w:pPr>
      <w:r>
        <w:t>ТЕРРИТОРИАЛЬНОГО ФОНДА ОБЯЗАТЕЛЬНОГО МЕДИЦИНСКОГО</w:t>
      </w:r>
    </w:p>
    <w:p w:rsidR="00740826" w:rsidRDefault="00740826" w:rsidP="00740826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740826" w:rsidRDefault="00740826" w:rsidP="00740826">
      <w:pPr>
        <w:pStyle w:val="ConsPlusTitle"/>
        <w:jc w:val="center"/>
      </w:pPr>
      <w:r>
        <w:t>ОБРАЗОВАНИЙ ЗАБАЙКАЛЬСКОГО КРАЯ НА 2022 ГОД И ПЛАНОВЫЙ</w:t>
      </w:r>
    </w:p>
    <w:p w:rsidR="00740826" w:rsidRDefault="00740826" w:rsidP="00740826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740826" w:rsidRDefault="00740826" w:rsidP="007408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077"/>
        <w:gridCol w:w="1871"/>
        <w:gridCol w:w="1928"/>
        <w:gridCol w:w="1247"/>
        <w:gridCol w:w="1361"/>
        <w:gridCol w:w="1304"/>
        <w:gridCol w:w="2098"/>
      </w:tblGrid>
      <w:tr w:rsidR="00740826" w:rsidTr="00272169">
        <w:tc>
          <w:tcPr>
            <w:tcW w:w="3515" w:type="dxa"/>
            <w:vMerge w:val="restart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886" w:type="dxa"/>
            <w:gridSpan w:val="7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740826" w:rsidTr="00272169">
        <w:tc>
          <w:tcPr>
            <w:tcW w:w="3515" w:type="dxa"/>
            <w:vMerge/>
          </w:tcPr>
          <w:p w:rsidR="00740826" w:rsidRDefault="00740826" w:rsidP="00272169">
            <w:pPr>
              <w:spacing w:after="1" w:line="0" w:lineRule="atLeast"/>
            </w:pPr>
          </w:p>
        </w:tc>
        <w:tc>
          <w:tcPr>
            <w:tcW w:w="1077" w:type="dxa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871" w:type="dxa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928" w:type="dxa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247" w:type="dxa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361" w:type="dxa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304" w:type="dxa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2098" w:type="dxa"/>
            <w:vAlign w:val="center"/>
          </w:tcPr>
          <w:p w:rsidR="00740826" w:rsidRDefault="00740826" w:rsidP="00272169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</w:t>
            </w:r>
            <w:r>
              <w:lastRenderedPageBreak/>
              <w:t>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</w:t>
            </w:r>
            <w:r>
              <w:lastRenderedPageBreak/>
              <w:t>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17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217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</w:t>
            </w:r>
            <w:r>
              <w:lastRenderedPageBreak/>
              <w:t xml:space="preserve">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17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Платежи за добычу общераспространенных полезных </w:t>
            </w:r>
            <w:r>
              <w:lastRenderedPageBreak/>
              <w:t>ископаемых, мобилизуемые на территориях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Налог на пользователей автомобильных дорог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Налог на покупку иностранных </w:t>
            </w:r>
            <w:r>
              <w:lastRenderedPageBreak/>
              <w:t>денежных знаков и платежных документов, выраженных в иностранной валюте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Налог с продаж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Сборы за выдачу лицензий на пользование недрами по участкам недр, содержащим месторождения общераспространенных полезных </w:t>
            </w:r>
            <w:r>
              <w:lastRenderedPageBreak/>
              <w:t>ископаемых, или участкам недр местного значения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Налог на рекламу, мобилизуемый на территориях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Целевые сборы с граждан и предприятий, учреждений, </w:t>
            </w:r>
            <w:r>
              <w:lastRenderedPageBreak/>
              <w:t>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Доходы от размещения временно </w:t>
            </w:r>
            <w:r>
              <w:lastRenderedPageBreak/>
              <w:t>свободных средств бюджетов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Доходы, полученные от продажи </w:t>
            </w:r>
            <w:r>
              <w:lastRenderedPageBreak/>
              <w:t>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Доходы от оказания информационных услуг органами </w:t>
            </w:r>
            <w:r>
              <w:lastRenderedPageBreak/>
              <w:t>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Доходы от продажи нематериальных активов, </w:t>
            </w:r>
            <w:r>
              <w:lastRenderedPageBreak/>
              <w:t>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Платежи, взимаемые органами местного самоуправления </w:t>
            </w:r>
            <w:r>
              <w:lastRenderedPageBreak/>
              <w:t>(организациями) городских поселений за выполнение определенных функций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Доходы от штрафов, санкций, возмещений ущерба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</w:t>
            </w:r>
            <w:r>
              <w:lastRenderedPageBreak/>
              <w:t>фондом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Иные штрафы, неустойки, пени, </w:t>
            </w:r>
            <w:r>
              <w:lastRenderedPageBreak/>
              <w:t>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Прочее возмещение ущерба, причиненного имуществу, </w:t>
            </w:r>
            <w:r>
              <w:lastRenderedPageBreak/>
              <w:t>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выгодоприобретателями </w:t>
            </w:r>
            <w:r>
              <w:lastRenderedPageBreak/>
              <w:t>выступают получатели средств бюджета муниципального округа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городского поселения (за исключением имущества, </w:t>
            </w:r>
            <w: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</w:t>
            </w:r>
            <w:r>
              <w:lastRenderedPageBreak/>
              <w:t>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>
              <w:lastRenderedPageBreak/>
              <w:t>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</w:t>
            </w:r>
            <w: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</w:t>
            </w:r>
            <w:r>
              <w:lastRenderedPageBreak/>
              <w:t>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</w:t>
            </w:r>
            <w:r>
              <w:lastRenderedPageBreak/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</w:t>
            </w:r>
            <w:r>
              <w:lastRenderedPageBreak/>
              <w:t>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</w:t>
            </w:r>
            <w:r>
              <w:lastRenderedPageBreak/>
              <w:t>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</w:t>
            </w:r>
            <w:r>
              <w:lastRenderedPageBreak/>
              <w:t>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</w:t>
            </w:r>
            <w:r>
              <w:lastRenderedPageBreak/>
              <w:t>исполнителя (подрядчика) от его исполнения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  <w:r>
              <w:lastRenderedPageBreak/>
              <w:t>(в части бюджетов сельских поселений)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Платежи по искам, предъявленным территориальным фондом обязательного медицинского страхования, к лицам, </w:t>
            </w:r>
            <w:r>
              <w:lastRenderedPageBreak/>
              <w:t>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Доходы от прочих неналоговых доходов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</w:t>
            </w:r>
            <w:r>
              <w:lastRenderedPageBreak/>
              <w:t>1 января 2008 года)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Возврат декларационного платежа, уплаченного в период с 1 марта 2007 года и до 1 января 2008 года при упрощенном декларировании </w:t>
            </w:r>
            <w:r>
              <w:lastRenderedPageBreak/>
              <w:t>доходов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 xml:space="preserve">Инициативные платежи, </w:t>
            </w:r>
            <w:r>
              <w:lastRenderedPageBreak/>
              <w:t>зачисляемые в бюджеты сельских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городских поселений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  <w:tr w:rsidR="00740826" w:rsidTr="00272169">
        <w:tc>
          <w:tcPr>
            <w:tcW w:w="3515" w:type="dxa"/>
          </w:tcPr>
          <w:p w:rsidR="00740826" w:rsidRDefault="00740826" w:rsidP="00272169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077" w:type="dxa"/>
          </w:tcPr>
          <w:p w:rsidR="00740826" w:rsidRDefault="00740826" w:rsidP="0027216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928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247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61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1304" w:type="dxa"/>
          </w:tcPr>
          <w:p w:rsidR="00740826" w:rsidRDefault="00740826" w:rsidP="00272169">
            <w:pPr>
              <w:pStyle w:val="ConsPlusNormal"/>
            </w:pPr>
          </w:p>
        </w:tc>
        <w:tc>
          <w:tcPr>
            <w:tcW w:w="2098" w:type="dxa"/>
          </w:tcPr>
          <w:p w:rsidR="00740826" w:rsidRDefault="00740826" w:rsidP="00272169">
            <w:pPr>
              <w:pStyle w:val="ConsPlusNormal"/>
            </w:pPr>
          </w:p>
        </w:tc>
      </w:tr>
    </w:tbl>
    <w:p w:rsidR="00740826" w:rsidRDefault="00740826" w:rsidP="00740826">
      <w:pPr>
        <w:sectPr w:rsidR="0074082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0826" w:rsidRDefault="00740826" w:rsidP="00740826">
      <w:pPr>
        <w:pStyle w:val="ConsPlusNormal"/>
        <w:jc w:val="both"/>
      </w:pPr>
    </w:p>
    <w:p w:rsidR="00740826" w:rsidRDefault="00740826" w:rsidP="00740826">
      <w:pPr>
        <w:pStyle w:val="ConsPlusNormal"/>
        <w:ind w:firstLine="540"/>
        <w:jc w:val="both"/>
      </w:pPr>
      <w:r>
        <w:t>--------------------------------</w:t>
      </w:r>
    </w:p>
    <w:p w:rsidR="00740826" w:rsidRDefault="00740826" w:rsidP="00740826">
      <w:pPr>
        <w:pStyle w:val="ConsPlusNormal"/>
        <w:spacing w:before="220"/>
        <w:ind w:firstLine="540"/>
        <w:jc w:val="both"/>
      </w:pPr>
      <w:bookmarkStart w:id="1" w:name="P2175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740826" w:rsidRDefault="00740826" w:rsidP="00740826">
      <w:pPr>
        <w:pStyle w:val="ConsPlusNormal"/>
        <w:jc w:val="both"/>
      </w:pPr>
    </w:p>
    <w:p w:rsidR="00740826" w:rsidRDefault="00740826" w:rsidP="00740826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740826" w:rsidRDefault="00740826" w:rsidP="00740826">
      <w:pPr>
        <w:pStyle w:val="ConsPlusNormal"/>
        <w:jc w:val="both"/>
      </w:pPr>
    </w:p>
    <w:p w:rsidR="00740826" w:rsidRDefault="00740826" w:rsidP="00740826">
      <w:pPr>
        <w:pStyle w:val="ConsPlusNormal"/>
        <w:jc w:val="both"/>
      </w:pPr>
    </w:p>
    <w:p w:rsidR="00740826" w:rsidRDefault="00740826" w:rsidP="00740826">
      <w:pPr>
        <w:pStyle w:val="ConsPlusNormal"/>
        <w:jc w:val="both"/>
      </w:pPr>
    </w:p>
    <w:p w:rsidR="004A5687" w:rsidRPr="00740826" w:rsidRDefault="004A5687" w:rsidP="00740826">
      <w:bookmarkStart w:id="2" w:name="_GoBack"/>
      <w:bookmarkEnd w:id="2"/>
    </w:p>
    <w:sectPr w:rsidR="004A5687" w:rsidRPr="00740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4A5687"/>
    <w:rsid w:val="00740826"/>
    <w:rsid w:val="00A2642B"/>
    <w:rsid w:val="00C40EBA"/>
    <w:rsid w:val="00F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5150</Words>
  <Characters>29358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2022-06-16T00:32:00Z</dcterms:created>
  <dcterms:modified xsi:type="dcterms:W3CDTF">2022-06-16T00:32:00Z</dcterms:modified>
</cp:coreProperties>
</file>