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2B" w:rsidRDefault="00A2642B" w:rsidP="00A2642B">
      <w:pPr>
        <w:pStyle w:val="ConsPlusNormal"/>
        <w:jc w:val="right"/>
        <w:outlineLvl w:val="0"/>
      </w:pPr>
      <w:r>
        <w:t>Приложение 2</w:t>
      </w:r>
    </w:p>
    <w:p w:rsidR="00A2642B" w:rsidRDefault="00A2642B" w:rsidP="00A2642B">
      <w:pPr>
        <w:pStyle w:val="ConsPlusNormal"/>
        <w:jc w:val="right"/>
      </w:pPr>
      <w:r>
        <w:t>к Закону Забайкальского края</w:t>
      </w:r>
    </w:p>
    <w:p w:rsidR="00A2642B" w:rsidRDefault="00A2642B" w:rsidP="00A2642B">
      <w:pPr>
        <w:pStyle w:val="ConsPlusNormal"/>
        <w:jc w:val="right"/>
      </w:pPr>
      <w:r>
        <w:t>"О бюджете Забайкальского края</w:t>
      </w:r>
    </w:p>
    <w:p w:rsidR="00A2642B" w:rsidRDefault="00A2642B" w:rsidP="00A2642B">
      <w:pPr>
        <w:pStyle w:val="ConsPlusNormal"/>
        <w:jc w:val="right"/>
      </w:pPr>
      <w:r>
        <w:t>на 2022 год и плановый период</w:t>
      </w:r>
    </w:p>
    <w:p w:rsidR="00A2642B" w:rsidRDefault="00A2642B" w:rsidP="00A2642B">
      <w:pPr>
        <w:pStyle w:val="ConsPlusNormal"/>
        <w:jc w:val="right"/>
      </w:pPr>
      <w:r>
        <w:t>2023 и 2024 годов"</w:t>
      </w:r>
    </w:p>
    <w:p w:rsidR="00A2642B" w:rsidRDefault="00A2642B" w:rsidP="00A2642B">
      <w:pPr>
        <w:pStyle w:val="ConsPlusNormal"/>
        <w:jc w:val="both"/>
      </w:pPr>
    </w:p>
    <w:p w:rsidR="00A2642B" w:rsidRDefault="00A2642B" w:rsidP="00A2642B">
      <w:pPr>
        <w:pStyle w:val="ConsPlusTitle"/>
        <w:jc w:val="center"/>
      </w:pPr>
      <w:bookmarkStart w:id="0" w:name="P443"/>
      <w:bookmarkEnd w:id="0"/>
      <w:r>
        <w:t>ИСТОЧНИКИ</w:t>
      </w:r>
    </w:p>
    <w:p w:rsidR="00A2642B" w:rsidRDefault="00A2642B" w:rsidP="00A2642B">
      <w:pPr>
        <w:pStyle w:val="ConsPlusTitle"/>
        <w:jc w:val="center"/>
      </w:pPr>
      <w:r>
        <w:t xml:space="preserve">ФИНАНСИРОВАНИЯ ДЕФИЦИТА БЮДЖЕТА КРАЯ НА </w:t>
      </w:r>
      <w:proofErr w:type="gramStart"/>
      <w:r>
        <w:t>ПЛАНОВЫЙ</w:t>
      </w:r>
      <w:proofErr w:type="gramEnd"/>
    </w:p>
    <w:p w:rsidR="00A2642B" w:rsidRDefault="00A2642B" w:rsidP="00A2642B">
      <w:pPr>
        <w:pStyle w:val="ConsPlusTitle"/>
        <w:jc w:val="center"/>
      </w:pPr>
      <w:r>
        <w:t>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A2642B" w:rsidRDefault="00A2642B" w:rsidP="00A2642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A2642B" w:rsidTr="002721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42B" w:rsidRDefault="00A2642B" w:rsidP="0027216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42B" w:rsidRDefault="00A2642B" w:rsidP="0027216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642B" w:rsidRDefault="00A2642B" w:rsidP="002721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642B" w:rsidRDefault="00A2642B" w:rsidP="0027216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A2642B" w:rsidRDefault="00A2642B" w:rsidP="00272169">
            <w:pPr>
              <w:pStyle w:val="ConsPlusNormal"/>
              <w:jc w:val="center"/>
            </w:pPr>
            <w:r>
              <w:rPr>
                <w:color w:val="392C69"/>
              </w:rPr>
              <w:t>от 16.02.2022 N 2025-ЗЗК)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42B" w:rsidRDefault="00A2642B" w:rsidP="00272169">
            <w:pPr>
              <w:spacing w:after="1" w:line="0" w:lineRule="atLeast"/>
            </w:pPr>
          </w:p>
        </w:tc>
      </w:tr>
    </w:tbl>
    <w:p w:rsidR="00A2642B" w:rsidRDefault="00A2642B" w:rsidP="00A264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2524"/>
        <w:gridCol w:w="3515"/>
        <w:gridCol w:w="1594"/>
        <w:gridCol w:w="1594"/>
      </w:tblGrid>
      <w:tr w:rsidR="00A2642B" w:rsidTr="00272169">
        <w:tc>
          <w:tcPr>
            <w:tcW w:w="4373" w:type="dxa"/>
            <w:gridSpan w:val="2"/>
            <w:vAlign w:val="center"/>
          </w:tcPr>
          <w:p w:rsidR="00A2642B" w:rsidRDefault="00A2642B" w:rsidP="00272169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515" w:type="dxa"/>
            <w:vMerge w:val="restart"/>
            <w:vAlign w:val="center"/>
          </w:tcPr>
          <w:p w:rsidR="00A2642B" w:rsidRDefault="00A2642B" w:rsidP="00272169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3188" w:type="dxa"/>
            <w:gridSpan w:val="2"/>
            <w:vAlign w:val="center"/>
          </w:tcPr>
          <w:p w:rsidR="00A2642B" w:rsidRDefault="00A2642B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642B" w:rsidTr="00272169">
        <w:tc>
          <w:tcPr>
            <w:tcW w:w="1849" w:type="dxa"/>
            <w:vAlign w:val="center"/>
          </w:tcPr>
          <w:p w:rsidR="00A2642B" w:rsidRDefault="00A2642B" w:rsidP="00272169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524" w:type="dxa"/>
            <w:vAlign w:val="center"/>
          </w:tcPr>
          <w:p w:rsidR="00A2642B" w:rsidRDefault="00A2642B" w:rsidP="00272169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515" w:type="dxa"/>
            <w:vMerge/>
          </w:tcPr>
          <w:p w:rsidR="00A2642B" w:rsidRDefault="00A2642B" w:rsidP="00272169">
            <w:pPr>
              <w:spacing w:after="1" w:line="0" w:lineRule="atLeast"/>
            </w:pPr>
          </w:p>
        </w:tc>
        <w:tc>
          <w:tcPr>
            <w:tcW w:w="1594" w:type="dxa"/>
            <w:vAlign w:val="center"/>
          </w:tcPr>
          <w:p w:rsidR="00A2642B" w:rsidRDefault="00A2642B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94" w:type="dxa"/>
            <w:vAlign w:val="center"/>
          </w:tcPr>
          <w:p w:rsidR="00A2642B" w:rsidRDefault="00A2642B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A2642B" w:rsidTr="00272169">
        <w:tc>
          <w:tcPr>
            <w:tcW w:w="1849" w:type="dxa"/>
            <w:vAlign w:val="center"/>
          </w:tcPr>
          <w:p w:rsidR="00A2642B" w:rsidRDefault="00A2642B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4" w:type="dxa"/>
            <w:vAlign w:val="center"/>
          </w:tcPr>
          <w:p w:rsidR="00A2642B" w:rsidRDefault="00A2642B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4" w:type="dxa"/>
            <w:vAlign w:val="center"/>
          </w:tcPr>
          <w:p w:rsidR="00A2642B" w:rsidRDefault="00A2642B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4" w:type="dxa"/>
            <w:vAlign w:val="center"/>
          </w:tcPr>
          <w:p w:rsidR="00A2642B" w:rsidRDefault="00A2642B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</w:pP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</w:pPr>
          </w:p>
        </w:tc>
        <w:tc>
          <w:tcPr>
            <w:tcW w:w="3515" w:type="dxa"/>
          </w:tcPr>
          <w:p w:rsidR="00A2642B" w:rsidRDefault="00A2642B" w:rsidP="00272169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2 354 795,2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320 372,8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</w:pP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</w:pPr>
          </w:p>
        </w:tc>
        <w:tc>
          <w:tcPr>
            <w:tcW w:w="3515" w:type="dxa"/>
          </w:tcPr>
          <w:p w:rsidR="00A2642B" w:rsidRDefault="00A2642B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</w:pP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</w:pP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 xml:space="preserve">Кредиты кредитных организаций в </w:t>
            </w:r>
            <w:r>
              <w:lastRenderedPageBreak/>
              <w:t>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lastRenderedPageBreak/>
              <w:t>1 150 274,2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1 079 907,3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10 959 379,8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12 039 287,1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10 959 379,8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12 039 287,1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-9 809 105,6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-10 959 379,8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-9 809 105,6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-10 959 379,8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1 154 297,9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-809 757,6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1 154 297,9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-809 757,6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6 939 861,5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5 000 000,0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6 939 861,5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5 000 000,0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-5 785 563,6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-5 809 757,6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-5 785 563,6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-5 809 757,6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-108 006 706,7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-114 830 039,7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-108 006 706,7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-114 830 039,7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-108 006 706,7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-114 830 039,7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-108 006 706,7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-114 830 039,7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 xml:space="preserve">Уменьшение остатков средств </w:t>
            </w:r>
            <w:r>
              <w:lastRenderedPageBreak/>
              <w:t>бюджетов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lastRenderedPageBreak/>
              <w:t>108 006 706,7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114 830 039,7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108 006 706,7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114 830 039,7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108 006 706,7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114 830 039,7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108 006 706,7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114 830 039,7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50 223,1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50 223,1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50 223,1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50 223,1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70 223,1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70 223,1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4 710,9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4 710,9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 xml:space="preserve">Возврат бюджетных кредитов, предоставленных другим бюджетам бюджетной системы </w:t>
            </w:r>
            <w:r>
              <w:lastRenderedPageBreak/>
              <w:t>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lastRenderedPageBreak/>
              <w:t>65 512,2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65 512,2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65 512,2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65 512,2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-20 000,0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-20 000,0</w:t>
            </w:r>
          </w:p>
        </w:tc>
      </w:tr>
      <w:tr w:rsidR="00A2642B" w:rsidTr="00272169">
        <w:tc>
          <w:tcPr>
            <w:tcW w:w="1849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A2642B" w:rsidRDefault="00A2642B" w:rsidP="00272169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3515" w:type="dxa"/>
            <w:vAlign w:val="center"/>
          </w:tcPr>
          <w:p w:rsidR="00A2642B" w:rsidRDefault="00A2642B" w:rsidP="00272169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594" w:type="dxa"/>
            <w:vAlign w:val="bottom"/>
          </w:tcPr>
          <w:p w:rsidR="00A2642B" w:rsidRDefault="00A2642B" w:rsidP="00272169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A2642B" w:rsidRDefault="00A2642B" w:rsidP="00A2642B">
      <w:pPr>
        <w:sectPr w:rsidR="00A2642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2642B" w:rsidRDefault="00A2642B" w:rsidP="00A2642B">
      <w:pPr>
        <w:pStyle w:val="ConsPlusNormal"/>
        <w:jc w:val="both"/>
      </w:pPr>
    </w:p>
    <w:p w:rsidR="004A5687" w:rsidRPr="00A2642B" w:rsidRDefault="004A5687" w:rsidP="00A2642B">
      <w:bookmarkStart w:id="1" w:name="_GoBack"/>
      <w:bookmarkEnd w:id="1"/>
    </w:p>
    <w:sectPr w:rsidR="004A5687" w:rsidRPr="00A2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4A5687"/>
    <w:rsid w:val="00A2642B"/>
    <w:rsid w:val="00C40EBA"/>
    <w:rsid w:val="00F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4B9482786AA630E1CD25CBA343471656D1B76B5CC9685D04E06F57F2F46EFF90F56D29D5CB1A5A772B0E64F78C990BA3F042F2C51FDD39535C55E391jFc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2022-06-16T00:31:00Z</dcterms:created>
  <dcterms:modified xsi:type="dcterms:W3CDTF">2022-06-16T00:31:00Z</dcterms:modified>
</cp:coreProperties>
</file>