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C16" w:rsidRDefault="000F2C16" w:rsidP="000F2C16">
      <w:pPr>
        <w:pStyle w:val="ConsPlusNormal"/>
        <w:jc w:val="right"/>
        <w:outlineLvl w:val="0"/>
      </w:pPr>
      <w:r>
        <w:t>Приложение 25</w:t>
      </w:r>
    </w:p>
    <w:p w:rsidR="000F2C16" w:rsidRDefault="000F2C16" w:rsidP="000F2C16">
      <w:pPr>
        <w:pStyle w:val="ConsPlusNormal"/>
        <w:jc w:val="right"/>
      </w:pPr>
      <w:r>
        <w:t>к Закону Забайкальского края</w:t>
      </w:r>
    </w:p>
    <w:p w:rsidR="000F2C16" w:rsidRDefault="000F2C16" w:rsidP="000F2C16">
      <w:pPr>
        <w:pStyle w:val="ConsPlusNormal"/>
        <w:jc w:val="right"/>
      </w:pPr>
      <w:r>
        <w:t>"О бюджете Забайкальского края</w:t>
      </w:r>
    </w:p>
    <w:p w:rsidR="000F2C16" w:rsidRDefault="000F2C16" w:rsidP="000F2C16">
      <w:pPr>
        <w:pStyle w:val="ConsPlusNormal"/>
        <w:jc w:val="right"/>
      </w:pPr>
      <w:r>
        <w:t>на 2022 год и плановый период</w:t>
      </w:r>
    </w:p>
    <w:p w:rsidR="000F2C16" w:rsidRDefault="000F2C16" w:rsidP="000F2C16">
      <w:pPr>
        <w:pStyle w:val="ConsPlusNormal"/>
        <w:jc w:val="right"/>
      </w:pPr>
      <w:r>
        <w:t>2023 и 2024 годов"</w:t>
      </w:r>
    </w:p>
    <w:p w:rsidR="000F2C16" w:rsidRDefault="000F2C16" w:rsidP="000F2C16">
      <w:pPr>
        <w:pStyle w:val="ConsPlusNormal"/>
        <w:jc w:val="both"/>
      </w:pPr>
    </w:p>
    <w:p w:rsidR="000F2C16" w:rsidRDefault="000F2C16" w:rsidP="000F2C16">
      <w:pPr>
        <w:pStyle w:val="ConsPlusTitle"/>
        <w:jc w:val="center"/>
      </w:pPr>
      <w:bookmarkStart w:id="0" w:name="P102132"/>
      <w:bookmarkEnd w:id="0"/>
      <w:r>
        <w:t>МЕЖБЮДЖЕТНЫЕ ТРАНСФЕРТЫ, ПРЕДОСТАВЛЯЕМЫЕ БЮДЖЕТАМ</w:t>
      </w:r>
    </w:p>
    <w:p w:rsidR="000F2C16" w:rsidRDefault="000F2C16" w:rsidP="000F2C16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0F2C16" w:rsidRDefault="000F2C16" w:rsidP="000F2C16">
      <w:pPr>
        <w:pStyle w:val="ConsPlusTitle"/>
        <w:jc w:val="center"/>
      </w:pPr>
      <w:r>
        <w:t>ОКРУГОВ, НА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0F2C16" w:rsidRDefault="000F2C16" w:rsidP="000F2C1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0F2C16" w:rsidTr="00DB7E9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C16" w:rsidRDefault="000F2C16" w:rsidP="00DB7E93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C16" w:rsidRDefault="000F2C16" w:rsidP="00DB7E93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F2C16" w:rsidRDefault="000F2C16" w:rsidP="00DB7E9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F2C16" w:rsidRDefault="000F2C16" w:rsidP="00DB7E9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0F2C16" w:rsidRDefault="000F2C16" w:rsidP="00DB7E93">
            <w:pPr>
              <w:pStyle w:val="ConsPlusNormal"/>
              <w:jc w:val="center"/>
            </w:pPr>
            <w:r>
              <w:rPr>
                <w:color w:val="392C69"/>
              </w:rPr>
              <w:t>от 16.02.2022 N 2025-ЗЗК)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F2C16" w:rsidRDefault="000F2C16" w:rsidP="00DB7E93">
            <w:pPr>
              <w:spacing w:after="1" w:line="0" w:lineRule="atLeast"/>
            </w:pPr>
          </w:p>
        </w:tc>
      </w:tr>
    </w:tbl>
    <w:p w:rsidR="000F2C16" w:rsidRDefault="000F2C16" w:rsidP="000F2C16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485"/>
        <w:gridCol w:w="1504"/>
        <w:gridCol w:w="557"/>
        <w:gridCol w:w="557"/>
        <w:gridCol w:w="1174"/>
        <w:gridCol w:w="1384"/>
        <w:gridCol w:w="1384"/>
      </w:tblGrid>
      <w:tr w:rsidR="000F2C16" w:rsidTr="00DB7E93">
        <w:tc>
          <w:tcPr>
            <w:tcW w:w="3485" w:type="dxa"/>
            <w:vMerge w:val="restart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792" w:type="dxa"/>
            <w:gridSpan w:val="4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768" w:type="dxa"/>
            <w:gridSpan w:val="2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0F2C16" w:rsidTr="00DB7E93">
        <w:tc>
          <w:tcPr>
            <w:tcW w:w="3485" w:type="dxa"/>
            <w:vMerge/>
          </w:tcPr>
          <w:p w:rsidR="000F2C16" w:rsidRDefault="000F2C16" w:rsidP="00DB7E93">
            <w:pPr>
              <w:spacing w:after="1" w:line="0" w:lineRule="atLeast"/>
            </w:pP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2023 год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2024 год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7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4 673 695,0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4 066 628,0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4 038 994,0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01 3 02 78020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4 646 668,0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4 038 994,0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27 027,0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27 634,0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88 0 00 50100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27 027,0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27 634,0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3 531 439,5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2 997 029,1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Государственная программа Забайкальского края "Развитие сельского хозяйства и регулирование рынков </w:t>
            </w:r>
            <w:r>
              <w:lastRenderedPageBreak/>
              <w:t>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lastRenderedPageBreak/>
              <w:t>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37 762,7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38 365,7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23 830,4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23 830,4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по созданию и (или) обустройству приютов для содержания животных без владельцев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02 77266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13 932,3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14 535,3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1 209,0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08 2 02 77267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1 887,7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1 209,0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12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257 494,0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180 126,4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12 1 03 74521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61 841,7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63 084,5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12 3 01 R4970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195 652,3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117 041,9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1 415 428,6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979 080,7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08 R3040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896 021,0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923 092,3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09 R7500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466 482,2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E2 50970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18 224,5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20 590,1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14 7 02 71101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34 700,9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35 398,3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404 674,0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334 427,1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 1 03 R4660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1 653,8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1 991,4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 1 06 R4670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24 609,5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24 609,5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 1 A1 55130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216 834,2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107 662,6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 1 A1 55190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80 889,4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115 800,0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 1 A1 55900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7 060,7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4 143,8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Реконструкция и капитальный ремонт муниципальных музеев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 1 A1 55970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71 538,5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78 131,9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15 1 A2 55190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2 087,9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2 087,9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Государственная программа Забайкальского края "Совершенствование </w:t>
            </w:r>
            <w:r>
              <w:lastRenderedPageBreak/>
              <w:t>государственного управления Забайкальского края"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lastRenderedPageBreak/>
              <w:t>19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1 389,2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19 7 03 R5150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1 375,9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1 389,2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11 000,0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21 1 06 78111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11 000,0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157 711,2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27 1 02 74905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154 604,2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157 711,2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по переселению граждан из жилищного фонда, признанного аварийным или непригодным для проживания, и (или) с высоким уровнем износа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353 584,4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360 274,6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28 3 01 R0230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55 966,8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62 657,0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28 4 01 R1780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297 617,6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297 617,6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29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316 278,6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Реализация программ формирования современной городской среды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29 1 F2 55550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284 650,8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316 278,6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1 134,2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31 3 01 R2990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2 189,1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1 134,2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32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391 788,1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400 418,6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32 1 01 R5764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26 128,3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28 236,7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32 3 02 R5763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10 948,7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9 130,1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32 3 03 R5760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354 711,1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363 051,8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33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215 000,0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215 613,8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33 2 01 74315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160 000,0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160 000,0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</w:t>
            </w:r>
            <w:r>
              <w:lastRenderedPageBreak/>
              <w:t>дорог общего пользования местного значения и 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lastRenderedPageBreak/>
              <w:t>33 2 01 74317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55 000,0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55 613,8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  <w:outlineLvl w:val="1"/>
            </w:pPr>
            <w:r>
              <w:lastRenderedPageBreak/>
              <w:t>Раздел III. Субвенции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9 996 586,9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10 270 301,5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98 335,4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98 432,5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01 3 02 78060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93 506,0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93 506,0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01 3 02 79205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4 829,4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4 926,5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11 735,4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государственных полномочий в сфере труда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04 3 08 79206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11 557,7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11 735,4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25 202,2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25 692,0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22 606,6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23 046,0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2 595,6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2 646,0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13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82 700,7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84 362,6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13 1 03 74505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82 639,2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84 299,9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органами местного самоуправления муниципальных 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13 1 03 79227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14,3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14,6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13 1 03 79502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47,2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48,1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9 187 448,3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9 449 029,5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</w:t>
            </w:r>
            <w: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2 663 810,5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2 722 810,2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14 1 02 71230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31 248,2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31 876,2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14 2 01 71201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6 231 989,9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6 428 710,3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14 2 01 71228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6 260,5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6 386,1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Обеспечение льготным питанием детей из малоимущих семей, обучающихся в муниципальных общеобразовательных организациях Забайкальского края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14 2 03 71218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151 665,8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154 713,5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14 3 02 71432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100 512,0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102 531,7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в области образования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lastRenderedPageBreak/>
              <w:t>14 9 05 79230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1 961,4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2 001,5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498 711,6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505 455,8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17 3 03 72400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406 118,3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412 364,0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17 3 03 79211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85 335,5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86 647,8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лицам из числа детей-сирот и детей, оставшихся без попечения родителей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17 3 05 74580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7 253,3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6 440,0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17 3 05 79581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4,5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4,0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92 631,0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95 593,7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88 0 00 51180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66 326,1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68 740,2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88 0 00 51200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349,3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376,0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Осуществление государственного полномочия по созданию административных комиссий в </w:t>
            </w:r>
            <w:r>
              <w:lastRenderedPageBreak/>
              <w:t>Забайкальском крае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lastRenderedPageBreak/>
              <w:t>88 0 00 79207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679,2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692,8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88 0 00 79208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877,8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895,4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88 0 00 79214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375,6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383,0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88 0 00 79220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24 023,0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24 506,3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районов, муниципальных округов, городских округов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2 035 658,3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1 985 861,1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01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59 307,6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59 307,6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01 3 02 78186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59 307,6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59 307,6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1 096 350,7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1 046 553,5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 xml:space="preserve">Ежемесячное денежное </w:t>
            </w:r>
            <w:r>
              <w:lastRenderedPageBreak/>
              <w:t>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lastRenderedPageBreak/>
              <w:t>14 2 01 53030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938 255,1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946 486,3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lastRenderedPageBreak/>
              <w:t>Обеспечение выплат районных коэффициентов и процентных надбавок за стаж работы в районах Крайнего 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14 2 01 71030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98 095,6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100 067,2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14 2 08 71444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60 000,0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0,0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33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880 000,0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880 000,0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33 2 01 74316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180 000,0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180 000,0</w:t>
            </w:r>
          </w:p>
        </w:tc>
      </w:tr>
      <w:tr w:rsidR="000F2C16" w:rsidTr="00DB7E93">
        <w:tc>
          <w:tcPr>
            <w:tcW w:w="3485" w:type="dxa"/>
            <w:vAlign w:val="center"/>
          </w:tcPr>
          <w:p w:rsidR="000F2C16" w:rsidRDefault="000F2C16" w:rsidP="00DB7E93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  <w:r>
              <w:t>33 3 R1 53940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700 000,0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700 000,0</w:t>
            </w:r>
          </w:p>
        </w:tc>
      </w:tr>
      <w:tr w:rsidR="000F2C16" w:rsidTr="00DB7E93">
        <w:tc>
          <w:tcPr>
            <w:tcW w:w="3485" w:type="dxa"/>
          </w:tcPr>
          <w:p w:rsidR="000F2C16" w:rsidRDefault="000F2C16" w:rsidP="00DB7E93">
            <w:pPr>
              <w:pStyle w:val="ConsPlusNormal"/>
            </w:pPr>
            <w:r>
              <w:t>Итого расходов</w:t>
            </w:r>
          </w:p>
        </w:tc>
        <w:tc>
          <w:tcPr>
            <w:tcW w:w="150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557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0F2C16" w:rsidRDefault="000F2C16" w:rsidP="00DB7E93">
            <w:pPr>
              <w:pStyle w:val="ConsPlusNormal"/>
            </w:pP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20 237 379,7</w:t>
            </w:r>
          </w:p>
        </w:tc>
        <w:tc>
          <w:tcPr>
            <w:tcW w:w="1384" w:type="dxa"/>
            <w:vAlign w:val="center"/>
          </w:tcPr>
          <w:p w:rsidR="000F2C16" w:rsidRDefault="000F2C16" w:rsidP="00DB7E93">
            <w:pPr>
              <w:pStyle w:val="ConsPlusNormal"/>
              <w:jc w:val="right"/>
            </w:pPr>
            <w:r>
              <w:t>19 319 819,7</w:t>
            </w:r>
          </w:p>
        </w:tc>
      </w:tr>
    </w:tbl>
    <w:p w:rsidR="000F2C16" w:rsidRDefault="000F2C16" w:rsidP="000F2C16">
      <w:pPr>
        <w:pStyle w:val="ConsPlusNormal"/>
        <w:jc w:val="both"/>
      </w:pPr>
      <w:bookmarkStart w:id="1" w:name="_GoBack"/>
      <w:bookmarkEnd w:id="1"/>
    </w:p>
    <w:p w:rsidR="000F2C16" w:rsidRDefault="000F2C16" w:rsidP="000F2C16">
      <w:pPr>
        <w:pStyle w:val="ConsPlusNormal"/>
        <w:jc w:val="both"/>
      </w:pPr>
    </w:p>
    <w:p w:rsidR="00405EFB" w:rsidRPr="000F2C16" w:rsidRDefault="00405EFB" w:rsidP="000F2C16"/>
    <w:sectPr w:rsidR="00405EFB" w:rsidRPr="000F2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C16"/>
    <w:rsid w:val="000F2C16"/>
    <w:rsid w:val="0040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2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C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2C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A102BAD9C0293CE5F176BAA61A56A04B8E537D08157AD36213BE4E74AB9DBD33D0FE3B0EB4963E98B5670D67872A9016AA3E3sDG" TargetMode="External"/><Relationship Id="rId5" Type="http://schemas.openxmlformats.org/officeDocument/2006/relationships/hyperlink" Target="consultantplus://offline/ref=1A102BAD9C0293CE5F176BAA61A56A04B8E537D08157AD342730E2E74AB9DBD33D0FE3B0EB5B63B1875672CA7B79BC573BE56AB1D67D00B28639168DCFE7s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2022-03-04T06:26:00Z</dcterms:created>
  <dcterms:modified xsi:type="dcterms:W3CDTF">2022-03-04T06:26:00Z</dcterms:modified>
</cp:coreProperties>
</file>