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B0" w:rsidRDefault="00AA73B0" w:rsidP="00AA73B0">
      <w:pPr>
        <w:pStyle w:val="ConsPlusNormal"/>
        <w:jc w:val="right"/>
        <w:outlineLvl w:val="0"/>
      </w:pPr>
      <w:r>
        <w:t>Приложение 6</w:t>
      </w:r>
    </w:p>
    <w:p w:rsidR="00AA73B0" w:rsidRDefault="00AA73B0" w:rsidP="00AA73B0">
      <w:pPr>
        <w:pStyle w:val="ConsPlusNormal"/>
        <w:jc w:val="right"/>
      </w:pPr>
      <w:r>
        <w:t>к Закону Забайкальского края "О бюджете</w:t>
      </w:r>
    </w:p>
    <w:p w:rsidR="00AA73B0" w:rsidRDefault="00AA73B0" w:rsidP="00AA73B0">
      <w:pPr>
        <w:pStyle w:val="ConsPlusNormal"/>
        <w:jc w:val="right"/>
      </w:pPr>
      <w:r>
        <w:t>Забайкальского края на 2021 год и</w:t>
      </w:r>
    </w:p>
    <w:p w:rsidR="00AA73B0" w:rsidRDefault="00AA73B0" w:rsidP="00AA73B0">
      <w:pPr>
        <w:pStyle w:val="ConsPlusNormal"/>
        <w:jc w:val="right"/>
      </w:pPr>
      <w:r>
        <w:t>плановый период 2022 и 2023 годов"</w:t>
      </w:r>
    </w:p>
    <w:p w:rsidR="00AA73B0" w:rsidRDefault="00AA73B0" w:rsidP="00AA73B0">
      <w:pPr>
        <w:pStyle w:val="ConsPlusNormal"/>
        <w:jc w:val="both"/>
      </w:pPr>
    </w:p>
    <w:p w:rsidR="00AA73B0" w:rsidRDefault="00AA73B0" w:rsidP="00AA73B0">
      <w:pPr>
        <w:pStyle w:val="ConsPlusTitle"/>
        <w:jc w:val="center"/>
      </w:pPr>
      <w:bookmarkStart w:id="0" w:name="P3458"/>
      <w:bookmarkEnd w:id="0"/>
      <w:r>
        <w:t>НОРМАТИВЫ</w:t>
      </w:r>
    </w:p>
    <w:p w:rsidR="00AA73B0" w:rsidRDefault="00AA73B0" w:rsidP="00AA73B0">
      <w:pPr>
        <w:pStyle w:val="ConsPlusTitle"/>
        <w:jc w:val="center"/>
      </w:pPr>
      <w:r>
        <w:t>РАСПРЕДЕЛЕНИЯ ДОХОДОВ МЕЖДУ БЮДЖЕТОМ КРАЯ, БЮДЖЕТОМ</w:t>
      </w:r>
    </w:p>
    <w:p w:rsidR="00AA73B0" w:rsidRDefault="00AA73B0" w:rsidP="00AA73B0">
      <w:pPr>
        <w:pStyle w:val="ConsPlusTitle"/>
        <w:jc w:val="center"/>
      </w:pPr>
      <w:r>
        <w:t>ТЕРРИТОРИАЛЬНОГО ФОНДА ОБЯЗАТЕЛЬНОГО МЕДИЦИНСКОГО</w:t>
      </w:r>
    </w:p>
    <w:p w:rsidR="00AA73B0" w:rsidRDefault="00AA73B0" w:rsidP="00AA73B0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AA73B0" w:rsidRDefault="00AA73B0" w:rsidP="00AA73B0">
      <w:pPr>
        <w:pStyle w:val="ConsPlusTitle"/>
        <w:jc w:val="center"/>
      </w:pPr>
      <w:r>
        <w:t>ОБРАЗОВАНИЙ ЗАБАЙКАЛЬСКОГО КРАЯ НА 2021 ГОД И ПЛАНОВЫЙ</w:t>
      </w:r>
    </w:p>
    <w:p w:rsidR="00AA73B0" w:rsidRDefault="00AA73B0" w:rsidP="00AA73B0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AA73B0" w:rsidRDefault="00AA73B0" w:rsidP="00AA73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919"/>
        <w:gridCol w:w="1789"/>
        <w:gridCol w:w="1789"/>
        <w:gridCol w:w="1144"/>
        <w:gridCol w:w="1219"/>
        <w:gridCol w:w="1219"/>
        <w:gridCol w:w="1984"/>
      </w:tblGrid>
      <w:tr w:rsidR="00AA73B0" w:rsidTr="00ED6C0D">
        <w:tc>
          <w:tcPr>
            <w:tcW w:w="3402" w:type="dxa"/>
            <w:vMerge w:val="restart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AA73B0" w:rsidTr="00ED6C0D">
        <w:tc>
          <w:tcPr>
            <w:tcW w:w="3402" w:type="dxa"/>
            <w:vMerge/>
          </w:tcPr>
          <w:p w:rsidR="00AA73B0" w:rsidRDefault="00AA73B0" w:rsidP="00ED6C0D">
            <w:pPr>
              <w:spacing w:after="1" w:line="0" w:lineRule="atLeast"/>
            </w:pPr>
          </w:p>
        </w:tc>
        <w:tc>
          <w:tcPr>
            <w:tcW w:w="919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AA73B0" w:rsidRDefault="00AA73B0" w:rsidP="00ED6C0D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</w:t>
            </w:r>
            <w:r>
              <w:lastRenderedPageBreak/>
              <w:t>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</w:t>
            </w:r>
            <w:r>
              <w:lastRenderedPageBreak/>
              <w:t>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499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499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Государственная пошлина за </w:t>
            </w:r>
            <w:r>
              <w:lastRenderedPageBreak/>
              <w:t xml:space="preserve">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499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мобилизуемый на территориях </w:t>
            </w:r>
            <w:r>
              <w:lastRenderedPageBreak/>
              <w:t>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</w:t>
            </w:r>
            <w:r>
              <w:lastRenderedPageBreak/>
              <w:t>бюджеты субъектов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Сборы за выдачу органами местного самоуправления муниципальных районов </w:t>
            </w:r>
            <w:r>
              <w:lastRenderedPageBreak/>
              <w:t>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мобилизуемый на территориях </w:t>
            </w:r>
            <w:r>
              <w:lastRenderedPageBreak/>
              <w:t>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Прочие поступления от использования имущества, находящегося в оперативном управлении территориальных фондов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</w:t>
            </w:r>
            <w:r>
              <w:lastRenderedPageBreak/>
              <w:t>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</w:t>
            </w:r>
            <w:r>
              <w:lastRenderedPageBreak/>
              <w:t>основных средств по указанному имуществу)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>
              <w:lastRenderedPageBreak/>
              <w:t>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</w:t>
            </w:r>
            <w:r>
              <w:lastRenderedPageBreak/>
              <w:t>округа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Возмещение ущерба при возникновении страховых </w:t>
            </w:r>
            <w:r>
              <w:lastRenderedPageBreak/>
              <w:t>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сельского поселения (за исключением имущества, </w:t>
            </w:r>
            <w:r>
              <w:lastRenderedPageBreak/>
              <w:t>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lastRenderedPageBreak/>
              <w:t>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</w:t>
            </w:r>
            <w:r>
              <w:lastRenderedPageBreak/>
              <w:t>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</w:t>
            </w:r>
            <w:r>
              <w:lastRenderedPageBreak/>
              <w:t>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>
              <w:lastRenderedPageBreak/>
              <w:t>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Прочее возмещение ущерба, причиненного государственному имуществу, находящемуся во владении и пользовании </w:t>
            </w:r>
            <w:r>
              <w:lastRenderedPageBreak/>
              <w:t>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Невыясненные поступления, зачисляемые в бюджеты сельских </w:t>
            </w:r>
            <w:r>
              <w:lastRenderedPageBreak/>
              <w:t>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</w:t>
            </w:r>
            <w:r>
              <w:lastRenderedPageBreak/>
              <w:t>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 xml:space="preserve">Инициативные платежи, </w:t>
            </w:r>
            <w:r>
              <w:lastRenderedPageBreak/>
              <w:t>зачисляемые в бюджеты городских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  <w:tr w:rsidR="00AA73B0" w:rsidTr="00ED6C0D">
        <w:tc>
          <w:tcPr>
            <w:tcW w:w="3402" w:type="dxa"/>
          </w:tcPr>
          <w:p w:rsidR="00AA73B0" w:rsidRDefault="00AA73B0" w:rsidP="00ED6C0D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AA73B0" w:rsidRDefault="00AA73B0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78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144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219" w:type="dxa"/>
          </w:tcPr>
          <w:p w:rsidR="00AA73B0" w:rsidRDefault="00AA73B0" w:rsidP="00ED6C0D">
            <w:pPr>
              <w:pStyle w:val="ConsPlusNormal"/>
            </w:pPr>
          </w:p>
        </w:tc>
        <w:tc>
          <w:tcPr>
            <w:tcW w:w="1984" w:type="dxa"/>
          </w:tcPr>
          <w:p w:rsidR="00AA73B0" w:rsidRDefault="00AA73B0" w:rsidP="00ED6C0D">
            <w:pPr>
              <w:pStyle w:val="ConsPlusNormal"/>
            </w:pPr>
          </w:p>
        </w:tc>
      </w:tr>
    </w:tbl>
    <w:p w:rsidR="00AA73B0" w:rsidRDefault="00AA73B0" w:rsidP="00AA73B0">
      <w:pPr>
        <w:sectPr w:rsidR="00AA73B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A73B0" w:rsidRDefault="00AA73B0" w:rsidP="00AA73B0">
      <w:pPr>
        <w:pStyle w:val="ConsPlusNormal"/>
        <w:jc w:val="both"/>
      </w:pPr>
    </w:p>
    <w:p w:rsidR="00AA73B0" w:rsidRDefault="00AA73B0" w:rsidP="00AA73B0">
      <w:pPr>
        <w:pStyle w:val="ConsPlusNormal"/>
        <w:ind w:firstLine="540"/>
        <w:jc w:val="both"/>
      </w:pPr>
      <w:r>
        <w:t>--------------------------------</w:t>
      </w:r>
    </w:p>
    <w:p w:rsidR="00AA73B0" w:rsidRDefault="00AA73B0" w:rsidP="00AA73B0">
      <w:pPr>
        <w:pStyle w:val="ConsPlusNormal"/>
        <w:spacing w:before="220"/>
        <w:ind w:firstLine="540"/>
        <w:jc w:val="both"/>
      </w:pPr>
      <w:bookmarkStart w:id="1" w:name="P4996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AA73B0" w:rsidRDefault="00AA73B0" w:rsidP="00AA73B0">
      <w:pPr>
        <w:pStyle w:val="ConsPlusNormal"/>
        <w:jc w:val="both"/>
      </w:pPr>
    </w:p>
    <w:p w:rsidR="00AA73B0" w:rsidRDefault="00AA73B0" w:rsidP="00AA73B0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AA73B0" w:rsidRDefault="00AA73B0" w:rsidP="00AA73B0">
      <w:pPr>
        <w:pStyle w:val="ConsPlusNormal"/>
        <w:jc w:val="both"/>
      </w:pPr>
    </w:p>
    <w:p w:rsidR="00AA73B0" w:rsidRDefault="00AA73B0" w:rsidP="00AA73B0">
      <w:pPr>
        <w:pStyle w:val="ConsPlusNormal"/>
        <w:jc w:val="both"/>
      </w:pPr>
    </w:p>
    <w:p w:rsidR="00AA73B0" w:rsidRDefault="00AA73B0" w:rsidP="00AA73B0">
      <w:pPr>
        <w:pStyle w:val="ConsPlusNormal"/>
        <w:jc w:val="both"/>
      </w:pPr>
    </w:p>
    <w:p w:rsidR="000C1B69" w:rsidRDefault="000C1B69">
      <w:bookmarkStart w:id="2" w:name="_GoBack"/>
      <w:bookmarkEnd w:id="2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B0"/>
    <w:rsid w:val="000C1B69"/>
    <w:rsid w:val="00AA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A7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A7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7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A7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A7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7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2022-01-19T02:46:00Z</dcterms:created>
  <dcterms:modified xsi:type="dcterms:W3CDTF">2022-01-19T02:46:00Z</dcterms:modified>
</cp:coreProperties>
</file>