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2D" w:rsidRDefault="0083592D" w:rsidP="0083592D">
      <w:pPr>
        <w:pStyle w:val="ConsPlusNormal"/>
        <w:jc w:val="right"/>
        <w:outlineLvl w:val="0"/>
      </w:pPr>
      <w:r>
        <w:t>Приложение 1</w:t>
      </w:r>
    </w:p>
    <w:p w:rsidR="0083592D" w:rsidRDefault="0083592D" w:rsidP="0083592D">
      <w:pPr>
        <w:pStyle w:val="ConsPlusNormal"/>
        <w:jc w:val="right"/>
      </w:pPr>
      <w:r>
        <w:t>к Закону Забайкальского края "О бюджете</w:t>
      </w:r>
    </w:p>
    <w:p w:rsidR="0083592D" w:rsidRDefault="0083592D" w:rsidP="0083592D">
      <w:pPr>
        <w:pStyle w:val="ConsPlusNormal"/>
        <w:jc w:val="right"/>
      </w:pPr>
      <w:r>
        <w:t>Забайкальского края на 2021 год и</w:t>
      </w:r>
    </w:p>
    <w:p w:rsidR="0083592D" w:rsidRDefault="0083592D" w:rsidP="0083592D">
      <w:pPr>
        <w:pStyle w:val="ConsPlusNormal"/>
        <w:jc w:val="right"/>
      </w:pPr>
      <w:r>
        <w:t>плановый период 2022 и 2023 годов"</w:t>
      </w:r>
    </w:p>
    <w:p w:rsidR="0083592D" w:rsidRDefault="0083592D" w:rsidP="0083592D">
      <w:pPr>
        <w:pStyle w:val="ConsPlusNormal"/>
        <w:jc w:val="both"/>
      </w:pPr>
    </w:p>
    <w:p w:rsidR="0083592D" w:rsidRDefault="0083592D" w:rsidP="0083592D">
      <w:pPr>
        <w:pStyle w:val="ConsPlusTitle"/>
        <w:jc w:val="center"/>
      </w:pPr>
      <w:bookmarkStart w:id="0" w:name="P313"/>
      <w:bookmarkEnd w:id="0"/>
      <w:r>
        <w:t>ПЕРЕЧЕНЬ</w:t>
      </w:r>
    </w:p>
    <w:p w:rsidR="0083592D" w:rsidRDefault="0083592D" w:rsidP="0083592D">
      <w:pPr>
        <w:pStyle w:val="ConsPlusTitle"/>
        <w:jc w:val="center"/>
      </w:pPr>
      <w:r>
        <w:t>ГЛАВНЫХ АДМИНИСТРАТОРОВ ДОХОДОВ БЮДЖЕТА КРАЯ -</w:t>
      </w:r>
    </w:p>
    <w:p w:rsidR="0083592D" w:rsidRDefault="0083592D" w:rsidP="0083592D">
      <w:pPr>
        <w:pStyle w:val="ConsPlusTitle"/>
        <w:jc w:val="center"/>
      </w:pPr>
      <w:r>
        <w:t>ТЕРРИТОРИАЛЬНЫХ ОРГАНОВ (ПОДРАЗДЕЛЕНИЙ) ФЕДЕРАЛЬНЫХ</w:t>
      </w:r>
    </w:p>
    <w:p w:rsidR="0083592D" w:rsidRDefault="0083592D" w:rsidP="0083592D">
      <w:pPr>
        <w:pStyle w:val="ConsPlusTitle"/>
        <w:jc w:val="center"/>
      </w:pPr>
      <w:r>
        <w:t>ОРГАНОВ ГОСУДАРСТВЕННОЙ ВЛАСТИ И ИНЫХ ФЕДЕРАЛЬНЫХ</w:t>
      </w:r>
    </w:p>
    <w:p w:rsidR="0083592D" w:rsidRDefault="0083592D" w:rsidP="0083592D">
      <w:pPr>
        <w:pStyle w:val="ConsPlusTitle"/>
        <w:jc w:val="center"/>
      </w:pPr>
      <w:r>
        <w:t>ГОСУДАРСТВЕННЫХ ОРГАНОВ, ФЕДЕРАЛЬНЫХ ГОСУДАРСТВЕННЫХ</w:t>
      </w:r>
    </w:p>
    <w:p w:rsidR="0083592D" w:rsidRDefault="0083592D" w:rsidP="0083592D">
      <w:pPr>
        <w:pStyle w:val="ConsPlusTitle"/>
        <w:jc w:val="center"/>
      </w:pPr>
      <w:r>
        <w:t>УЧРЕЖДЕНИЙ</w:t>
      </w:r>
    </w:p>
    <w:p w:rsidR="0083592D" w:rsidRDefault="0083592D" w:rsidP="008359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551"/>
        <w:gridCol w:w="4535"/>
      </w:tblGrid>
      <w:tr w:rsidR="0083592D" w:rsidTr="00ED6C0D">
        <w:tc>
          <w:tcPr>
            <w:tcW w:w="4479" w:type="dxa"/>
            <w:gridSpan w:val="2"/>
            <w:vAlign w:val="center"/>
          </w:tcPr>
          <w:p w:rsidR="0083592D" w:rsidRDefault="0083592D" w:rsidP="00ED6C0D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4535" w:type="dxa"/>
            <w:vMerge w:val="restart"/>
            <w:vAlign w:val="center"/>
          </w:tcPr>
          <w:p w:rsidR="0083592D" w:rsidRDefault="0083592D" w:rsidP="00ED6C0D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доходов бюджетов Российской Федерации</w:t>
            </w:r>
            <w:proofErr w:type="gramEnd"/>
          </w:p>
        </w:tc>
      </w:tr>
      <w:tr w:rsidR="0083592D" w:rsidTr="00ED6C0D">
        <w:tc>
          <w:tcPr>
            <w:tcW w:w="1928" w:type="dxa"/>
            <w:vAlign w:val="center"/>
          </w:tcPr>
          <w:p w:rsidR="0083592D" w:rsidRDefault="0083592D" w:rsidP="00ED6C0D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vAlign w:val="center"/>
          </w:tcPr>
          <w:p w:rsidR="0083592D" w:rsidRDefault="0083592D" w:rsidP="00ED6C0D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</w:tcPr>
          <w:p w:rsidR="0083592D" w:rsidRDefault="0083592D" w:rsidP="00ED6C0D">
            <w:pPr>
              <w:spacing w:after="1" w:line="0" w:lineRule="atLeast"/>
            </w:pPr>
          </w:p>
        </w:tc>
      </w:tr>
      <w:tr w:rsidR="0083592D" w:rsidTr="00ED6C0D">
        <w:tc>
          <w:tcPr>
            <w:tcW w:w="1928" w:type="dxa"/>
            <w:vAlign w:val="center"/>
          </w:tcPr>
          <w:p w:rsidR="0083592D" w:rsidRDefault="0083592D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83592D" w:rsidRDefault="0083592D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83592D" w:rsidRDefault="0083592D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Управление Федеральной службы по надзору в сфере природопользования (</w:t>
            </w:r>
            <w:proofErr w:type="spellStart"/>
            <w:r>
              <w:t>Росприроднадзора</w:t>
            </w:r>
            <w:proofErr w:type="spellEnd"/>
            <w:r>
              <w:t>)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1 12 01010 01 0000 120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1 12 01030 01 0000 120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Плата за сбросы загрязняющих веществ в водные объекты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1 12 01041 01 0000 120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Плата за размещение отходов производства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1 12 01042 01 0000 120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Плата за размещение твердых коммунальных отходов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1 12 01070 01 0000 120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1 16 11040 01 0000 140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proofErr w:type="gramStart"/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субъекта Российской Федерации - города федерального значения</w:t>
            </w:r>
            <w:proofErr w:type="gramEnd"/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Федеральное агентство лесного хозяйства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Доходы от денежных взысканий (штрафов), </w:t>
            </w:r>
            <w:r>
              <w:lastRenderedPageBreak/>
              <w:t>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lastRenderedPageBreak/>
              <w:t>Управление Федеральной службы по надзору в сфере связи, информационных технологий и массовых коммуникаций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096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1 08 07130 01 0000 110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Управление Федерального казначейства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1 03 02142 01 0000 110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>
              <w:t xml:space="preserve"> </w:t>
            </w:r>
            <w:proofErr w:type="gramStart"/>
            <w:r>
              <w:t>порядке</w:t>
            </w:r>
            <w:proofErr w:type="gramEnd"/>
            <w:r>
              <w:t>, установленном Министерством финансов Российской Федерации)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1 03 02143 01 0000 110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</w:t>
            </w:r>
            <w:r>
              <w:lastRenderedPageBreak/>
              <w:t>Российской Федерации (по</w:t>
            </w:r>
            <w:proofErr w:type="gramEnd"/>
            <w:r>
              <w:t xml:space="preserve"> нормативам, установленным федеральным законом о федеральном бюджете в целях </w:t>
            </w:r>
            <w:proofErr w:type="gramStart"/>
            <w:r>
              <w:t>компенсации снижения доходов бюджетов субъектов Российской Федерации</w:t>
            </w:r>
            <w:proofErr w:type="gramEnd"/>
            <w:r>
              <w:t xml:space="preserve"> в связи с исключением движимого имущества из объектов налогообложения по налогу на имущество организаций)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1 03 02190 01 0000 110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>
              <w:t>кальвадосного</w:t>
            </w:r>
            <w:proofErr w:type="spellEnd"/>
            <w:r>
              <w:t xml:space="preserve">, </w:t>
            </w:r>
            <w:proofErr w:type="spellStart"/>
            <w:r>
              <w:t>вискового</w:t>
            </w:r>
            <w:proofErr w:type="spellEnd"/>
            <w: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этиловый спирт из пищевого сырья (дистилляты винный, виноградный, плодовый, коньячный, </w:t>
            </w:r>
            <w:proofErr w:type="spellStart"/>
            <w:r>
              <w:t>кальвадосный</w:t>
            </w:r>
            <w:proofErr w:type="spellEnd"/>
            <w:r>
              <w:t xml:space="preserve">, </w:t>
            </w:r>
            <w:proofErr w:type="spellStart"/>
            <w:r>
              <w:t>висковый</w:t>
            </w:r>
            <w:proofErr w:type="spellEnd"/>
            <w: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1 03 02210 01 0000 110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1 03 02220 01 0000 110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</w:t>
            </w:r>
            <w:r>
              <w:lastRenderedPageBreak/>
              <w:t>федеральным законам о федеральном бюджете)</w:t>
            </w:r>
            <w:proofErr w:type="gramEnd"/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1 03 02231 01 0000 110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1 03 02232 01 0000 110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1 03 02241 01 0000 110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1 03 02242 01 0000 110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1 03 02251 01 0000 110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Доходы от уплаты акцизов на автомобильный </w:t>
            </w:r>
            <w: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1 03 02252 01 0000 110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1 03 02261 01 0000 110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1 03 02262 01 0000 110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Байкальское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</w:t>
            </w:r>
            <w:r>
              <w:lastRenderedPageBreak/>
              <w:t xml:space="preserve">лицами федеральных государственных органов, учреждений (штрафы за нарушение </w:t>
            </w:r>
            <w:hyperlink r:id="rId6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Управление Федеральной антимонопольной службы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Управление Федеральной налоговой службы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1 01 01000 00 0000 110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Налог на прибыль организаций </w:t>
            </w:r>
            <w:hyperlink w:anchor="P5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1 03 02100 01 0000 110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Акцизы на пиво, производимое на территории Российской Федерации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1 03 02120 01 0000 110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Акцизы на сидр, </w:t>
            </w:r>
            <w:proofErr w:type="spellStart"/>
            <w:r>
              <w:t>пуаре</w:t>
            </w:r>
            <w:proofErr w:type="spellEnd"/>
            <w:r>
              <w:t>, медовуху, производимые на территории Российской Федерации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1 05 01000 00 0000 110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1 05 06000 01 0000 110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Налог на профессиональный доход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1 06 02000 02 0000 110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1 06 04000 02 0000 110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Транспортный налог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1 06 05000 02 0000 110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Налог на игорный бизнес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1 07 01000 01 0000 110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Налог на добычу полезных ископаемых </w:t>
            </w:r>
            <w:hyperlink w:anchor="P5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1 07 04000 01 0000 110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Сборы за пользование объектами животного мира и за пользование объектами водных биологических ресурсов </w:t>
            </w:r>
            <w:hyperlink w:anchor="P5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1 08 02000 01 0000 110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Федерации </w:t>
            </w:r>
            <w:hyperlink w:anchor="P5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1 08 07310 01 0000 110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повторную выдачу свидетельства о постановке на учет в налоговом органе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1 09 00000 00 0000 000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Задолженность и перерасчеты по отмененным налогам, сборам и иным обязательным платежам </w:t>
            </w:r>
            <w:hyperlink w:anchor="P5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1 12 02030 01 0000 120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Регулярные платежи за пользование недрами при пользовании недрами на территории Российской Федерации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1 13 01020 01 0000 130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1 13 01190 01 0000 130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Плата за предоставление информации из реестра дисквалифицированных лиц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Федеральное казенное учреждение "Управление финансового обеспечения Министерства обороны Российской Федерации по Забайкальскому краю"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8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Управление Министерства внутренних дел Российской Федерации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1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2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Управление Министерства юстиции Российской Федерации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1 08 07110 01 0000 110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1 08 07120 01 0000 110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Управление Федеральной службы государственной регистрации, кадастра и картографии по Забайкальскому краю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1 08 07020 01 0000 110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 xml:space="preserve">Государственная пошлина за государственную регистрацию прав, ограничений </w:t>
            </w:r>
            <w:r>
              <w:lastRenderedPageBreak/>
              <w:t>(обременений) прав на недвижимое имущество и сделок с ним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1 13 01031 01 0000 130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Плата за предоставление сведений из Единого государственного реестра недвижимости</w:t>
            </w:r>
          </w:p>
        </w:tc>
      </w:tr>
      <w:tr w:rsidR="0083592D" w:rsidTr="00ED6C0D">
        <w:tc>
          <w:tcPr>
            <w:tcW w:w="9014" w:type="dxa"/>
            <w:gridSpan w:val="3"/>
            <w:vAlign w:val="center"/>
          </w:tcPr>
          <w:p w:rsidR="0083592D" w:rsidRDefault="0083592D" w:rsidP="00ED6C0D">
            <w:pPr>
              <w:pStyle w:val="ConsPlusNormal"/>
              <w:jc w:val="center"/>
              <w:outlineLvl w:val="1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83592D" w:rsidTr="00ED6C0D">
        <w:tc>
          <w:tcPr>
            <w:tcW w:w="1928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3592D" w:rsidRDefault="0083592D" w:rsidP="00ED6C0D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</w:tcPr>
          <w:p w:rsidR="0083592D" w:rsidRDefault="0083592D" w:rsidP="00ED6C0D">
            <w:pPr>
              <w:pStyle w:val="ConsPlusNormal"/>
              <w:jc w:val="both"/>
            </w:pPr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</w:tbl>
    <w:p w:rsidR="0083592D" w:rsidRDefault="0083592D" w:rsidP="0083592D">
      <w:pPr>
        <w:pStyle w:val="ConsPlusNormal"/>
        <w:jc w:val="both"/>
      </w:pPr>
    </w:p>
    <w:p w:rsidR="0083592D" w:rsidRDefault="0083592D" w:rsidP="0083592D">
      <w:pPr>
        <w:pStyle w:val="ConsPlusNormal"/>
        <w:ind w:firstLine="540"/>
        <w:jc w:val="both"/>
      </w:pPr>
      <w:r>
        <w:t>--------------------------------</w:t>
      </w:r>
    </w:p>
    <w:p w:rsidR="0083592D" w:rsidRDefault="0083592D" w:rsidP="0083592D">
      <w:pPr>
        <w:pStyle w:val="ConsPlusNormal"/>
        <w:spacing w:before="220"/>
        <w:ind w:firstLine="540"/>
        <w:jc w:val="both"/>
      </w:pPr>
      <w:bookmarkStart w:id="1" w:name="P525"/>
      <w:bookmarkEnd w:id="1"/>
      <w:r>
        <w:t>&lt;*&gt; В части доходов, зачисляемых в бюджет края.</w:t>
      </w:r>
    </w:p>
    <w:p w:rsidR="0083592D" w:rsidRDefault="0083592D" w:rsidP="0083592D">
      <w:pPr>
        <w:pStyle w:val="ConsPlusNormal"/>
        <w:jc w:val="both"/>
      </w:pPr>
    </w:p>
    <w:p w:rsidR="000C1B69" w:rsidRDefault="000C1B69">
      <w:bookmarkStart w:id="2" w:name="_GoBack"/>
      <w:bookmarkEnd w:id="2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2D"/>
    <w:rsid w:val="000C1B69"/>
    <w:rsid w:val="0083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6021897C5E0BBDD05E15EF7B677D2876A803CD25ECBA662525ECBF6D9EA3B8444D9AE7EE2EA3EB3C8B5D52811B2529AB10D8A3B0B54D5Cx7n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12" Type="http://schemas.openxmlformats.org/officeDocument/2006/relationships/hyperlink" Target="consultantplus://offline/ref=F66021897C5E0BBDD05E15EF7B677D2876A803CD25ECBA662525ECBF6D9EA3B8444D9AE7EE2EA3EB3C8B5D52811B2529AB10D8A3B0B54D5Cx7n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6021897C5E0BBDD05E15EF7B677D2876A803CD25ECBA662525ECBF6D9EA3B8444D9AE7EE2EA3EB3C8B5D52811B2529AB10D8A3B0B54D5Cx7nDA" TargetMode="External"/><Relationship Id="rId11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5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10" Type="http://schemas.openxmlformats.org/officeDocument/2006/relationships/hyperlink" Target="consultantplus://offline/ref=F66021897C5E0BBDD05E15EF7B677D2876A803CD25ECBA662525ECBF6D9EA3B8444D9AE7EE2EA3EB3C8B5D52811B2529AB10D8A3B0B54D5Cx7n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2022-01-19T02:42:00Z</dcterms:created>
  <dcterms:modified xsi:type="dcterms:W3CDTF">2022-01-19T02:42:00Z</dcterms:modified>
</cp:coreProperties>
</file>