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03E" w:rsidRDefault="0017403E" w:rsidP="0017403E">
      <w:pPr>
        <w:pStyle w:val="ConsPlusNormal"/>
        <w:jc w:val="right"/>
        <w:outlineLvl w:val="0"/>
      </w:pPr>
      <w:r>
        <w:t>Приложение 4</w:t>
      </w:r>
    </w:p>
    <w:p w:rsidR="0017403E" w:rsidRDefault="0017403E" w:rsidP="0017403E">
      <w:pPr>
        <w:pStyle w:val="ConsPlusNormal"/>
        <w:jc w:val="right"/>
      </w:pPr>
      <w:r>
        <w:t>к Закону Забайкальского края "О бюджете</w:t>
      </w:r>
    </w:p>
    <w:p w:rsidR="0017403E" w:rsidRDefault="0017403E" w:rsidP="0017403E">
      <w:pPr>
        <w:pStyle w:val="ConsPlusNormal"/>
        <w:jc w:val="right"/>
      </w:pPr>
      <w:r>
        <w:t>Забайкальского края на 2021 год и</w:t>
      </w:r>
    </w:p>
    <w:p w:rsidR="0017403E" w:rsidRDefault="0017403E" w:rsidP="0017403E">
      <w:pPr>
        <w:pStyle w:val="ConsPlusNormal"/>
        <w:jc w:val="right"/>
      </w:pPr>
      <w:r>
        <w:t>плановый период 2022 и 2023 годов"</w:t>
      </w:r>
    </w:p>
    <w:p w:rsidR="0017403E" w:rsidRDefault="0017403E" w:rsidP="0017403E">
      <w:pPr>
        <w:pStyle w:val="ConsPlusNormal"/>
        <w:jc w:val="both"/>
      </w:pPr>
    </w:p>
    <w:p w:rsidR="0017403E" w:rsidRDefault="0017403E" w:rsidP="0017403E">
      <w:pPr>
        <w:pStyle w:val="ConsPlusTitle"/>
        <w:jc w:val="center"/>
      </w:pPr>
      <w:bookmarkStart w:id="0" w:name="P2995"/>
      <w:bookmarkEnd w:id="0"/>
      <w:r>
        <w:t xml:space="preserve">ИСТОЧНИКИ </w:t>
      </w:r>
      <w:proofErr w:type="gramStart"/>
      <w:r>
        <w:t>ФИНАНСИРОВАНИЯ ДЕФИЦИТА БЮДЖЕТА КРАЯ</w:t>
      </w:r>
      <w:proofErr w:type="gramEnd"/>
    </w:p>
    <w:p w:rsidR="0017403E" w:rsidRDefault="0017403E" w:rsidP="0017403E">
      <w:pPr>
        <w:pStyle w:val="ConsPlusTitle"/>
        <w:jc w:val="center"/>
      </w:pPr>
      <w:r>
        <w:t>НА 2021 ГОД</w:t>
      </w:r>
    </w:p>
    <w:p w:rsidR="0017403E" w:rsidRDefault="0017403E" w:rsidP="0017403E">
      <w:pPr>
        <w:spacing w:after="1"/>
      </w:pPr>
    </w:p>
    <w:tbl>
      <w:tblPr>
        <w:tblW w:w="5333" w:type="pct"/>
        <w:tblInd w:w="-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"/>
        <w:gridCol w:w="60"/>
        <w:gridCol w:w="113"/>
        <w:gridCol w:w="1693"/>
        <w:gridCol w:w="3005"/>
        <w:gridCol w:w="3231"/>
        <w:gridCol w:w="113"/>
        <w:gridCol w:w="1701"/>
      </w:tblGrid>
      <w:tr w:rsidR="0017403E" w:rsidTr="0017403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2" w:type="dxa"/>
          <w:wAfter w:w="561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03E" w:rsidRDefault="0017403E" w:rsidP="00A6101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03E" w:rsidRDefault="0017403E" w:rsidP="00A6101B"/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403E" w:rsidRDefault="0017403E" w:rsidP="00A610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7403E" w:rsidRDefault="0017403E" w:rsidP="00A6101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17403E" w:rsidRDefault="0017403E" w:rsidP="00A6101B">
            <w:pPr>
              <w:pStyle w:val="ConsPlusNormal"/>
              <w:jc w:val="center"/>
            </w:pPr>
            <w:r>
              <w:rPr>
                <w:color w:val="392C69"/>
              </w:rPr>
              <w:t>от 13.10.2021 N 1984-ЗЗК)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03E" w:rsidRDefault="0017403E" w:rsidP="00A6101B"/>
        </w:tc>
      </w:tr>
      <w:tr w:rsidR="0017403E" w:rsidTr="0017403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62" w:type="dxa"/>
          <w:wAfter w:w="561" w:type="dxa"/>
        </w:trPr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03E" w:rsidRDefault="0017403E" w:rsidP="00A6101B">
            <w:bookmarkStart w:id="1" w:name="_GoBack"/>
            <w:bookmarkEnd w:id="1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03E" w:rsidRDefault="0017403E" w:rsidP="00A6101B"/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7403E" w:rsidRDefault="0017403E" w:rsidP="00A6101B">
            <w:pPr>
              <w:pStyle w:val="ConsPlusNormal"/>
              <w:jc w:val="center"/>
              <w:rPr>
                <w:color w:val="392C69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7403E" w:rsidRDefault="0017403E" w:rsidP="00A6101B"/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4933" w:type="dxa"/>
            <w:gridSpan w:val="5"/>
            <w:vAlign w:val="center"/>
          </w:tcPr>
          <w:p w:rsidR="0017403E" w:rsidRDefault="0017403E" w:rsidP="00A6101B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3231" w:type="dxa"/>
            <w:vMerge w:val="restart"/>
            <w:vAlign w:val="center"/>
          </w:tcPr>
          <w:p w:rsidR="0017403E" w:rsidRDefault="0017403E" w:rsidP="00A6101B">
            <w:pPr>
              <w:pStyle w:val="ConsPlusNormal"/>
              <w:jc w:val="center"/>
            </w:pPr>
            <w:r>
              <w:t xml:space="preserve">Наименование кода группы, подгруппы, статьи и вида </w:t>
            </w:r>
            <w:proofErr w:type="gramStart"/>
            <w:r>
              <w:t>источника финансирования дефицитов бюджетов</w:t>
            </w:r>
            <w:proofErr w:type="gramEnd"/>
          </w:p>
        </w:tc>
        <w:tc>
          <w:tcPr>
            <w:tcW w:w="1814" w:type="dxa"/>
            <w:gridSpan w:val="2"/>
            <w:vMerge w:val="restart"/>
            <w:vAlign w:val="center"/>
          </w:tcPr>
          <w:p w:rsidR="0017403E" w:rsidRDefault="0017403E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  <w:vAlign w:val="center"/>
          </w:tcPr>
          <w:p w:rsidR="0017403E" w:rsidRDefault="0017403E" w:rsidP="00A6101B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3005" w:type="dxa"/>
            <w:vAlign w:val="center"/>
          </w:tcPr>
          <w:p w:rsidR="0017403E" w:rsidRDefault="0017403E" w:rsidP="00A6101B">
            <w:pPr>
              <w:pStyle w:val="ConsPlusNormal"/>
              <w:jc w:val="center"/>
            </w:pPr>
            <w:r>
              <w:t xml:space="preserve">код группы, подгруппы, статьи и вида </w:t>
            </w:r>
            <w:proofErr w:type="gramStart"/>
            <w:r>
              <w:t>источника финансирования дефицитов бюджетов</w:t>
            </w:r>
            <w:proofErr w:type="gramEnd"/>
          </w:p>
        </w:tc>
        <w:tc>
          <w:tcPr>
            <w:tcW w:w="3231" w:type="dxa"/>
            <w:vMerge/>
          </w:tcPr>
          <w:p w:rsidR="0017403E" w:rsidRDefault="0017403E" w:rsidP="00A6101B"/>
        </w:tc>
        <w:tc>
          <w:tcPr>
            <w:tcW w:w="1814" w:type="dxa"/>
            <w:gridSpan w:val="2"/>
            <w:vMerge/>
          </w:tcPr>
          <w:p w:rsidR="0017403E" w:rsidRDefault="0017403E" w:rsidP="00A6101B"/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  <w:vAlign w:val="center"/>
          </w:tcPr>
          <w:p w:rsidR="0017403E" w:rsidRDefault="0017403E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5" w:type="dxa"/>
            <w:vAlign w:val="center"/>
          </w:tcPr>
          <w:p w:rsidR="0017403E" w:rsidRDefault="0017403E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gridSpan w:val="2"/>
            <w:vAlign w:val="center"/>
          </w:tcPr>
          <w:p w:rsidR="0017403E" w:rsidRDefault="0017403E" w:rsidP="00A6101B">
            <w:pPr>
              <w:pStyle w:val="ConsPlusNormal"/>
              <w:jc w:val="center"/>
            </w:pPr>
            <w:r>
              <w:t>4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</w:pP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</w:p>
        </w:tc>
        <w:tc>
          <w:tcPr>
            <w:tcW w:w="3231" w:type="dxa"/>
          </w:tcPr>
          <w:p w:rsidR="0017403E" w:rsidRDefault="0017403E" w:rsidP="00A6101B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4 129 737,0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</w:pP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</w:p>
        </w:tc>
        <w:tc>
          <w:tcPr>
            <w:tcW w:w="3231" w:type="dxa"/>
          </w:tcPr>
          <w:p w:rsidR="0017403E" w:rsidRDefault="0017403E" w:rsidP="00A6101B">
            <w:pPr>
              <w:pStyle w:val="ConsPlusNormal"/>
            </w:pPr>
            <w:r>
              <w:t>в том числе:</w:t>
            </w:r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</w:pP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01 02 00 00 00 0000 000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619 727,3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01 02 00 00 00 0000 700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r>
              <w:t>Получение кредитов от кредитных организаций в валюте Российской Федерации</w:t>
            </w:r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19 186 927,7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01 02 00 00 02 0000 710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19 186 927,7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01 02 00 00 00 0000 800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-18 567 200,4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01 02 00 00 02 0000 810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r>
              <w:t xml:space="preserve">Погашение бюджетами субъектов Российской Федерации кредитов от </w:t>
            </w:r>
            <w:r>
              <w:lastRenderedPageBreak/>
              <w:t>кредитных организаций в валюте Российской Федерации</w:t>
            </w:r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lastRenderedPageBreak/>
              <w:t>-18 567 200,4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01 03 00 00 00 0000 000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2 867 631,4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01 03 01 00 00 0000 000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2 867 631,4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01 03 01 00 00 0000 700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r>
              <w:t>Получение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8 153 195,0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01 03 01 00 02 0000 710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r>
              <w:t>Получение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8 153 195,0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01 03 01 00 00 0000 800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-5 285 563,6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01 03 01 00 02 0000 810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-5 285 563,6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01 05 00 00 00 0000 000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988 735,4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01 05 00 00 00 0000 500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-115 747 114,8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01 05 02 00 00 0000 500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-115 747 114,8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01 05 02 01 00 0000 510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-115 747 114,8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01 05 02 01 02 0000 510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-115 747 114,8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01 05 00 00 00 0000 600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116 735 850,2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01 05 02 00 00 0000 600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116 735 850,2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01 05 02 01 00 0000 610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116 735 850,2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01 05 02 01 02 0000 610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116 735 850,2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01 06 00 00 00 0000 000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-346 357,1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01 06 04 00 00 0000 000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01 06 04 01 00 0000 000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01 06 04 01 00 0000 800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proofErr w:type="gramStart"/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  <w:proofErr w:type="gramEnd"/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01 06 04 01 02 0000 810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proofErr w:type="gramStart"/>
            <w: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  <w:proofErr w:type="gramEnd"/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0,0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01 06 05 00 00 0000 000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r>
              <w:t>Бюджетные кредиты, предоставленные внутри страны в валюте Российской Федерации</w:t>
            </w:r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-346 357,1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01 06 05 00 00 0000 600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64 979,4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01 06 05 01 00 0000 600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4 710,9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01 06 05 01 02 0000 640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4 710,9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01 06 05 02 00 0000 600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60 268,5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01 06 05 02 02 0000 640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60 268,5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01 06 05 00 00 0000 500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-411 336,5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01 06 05 02 00 0000 500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-411 336,5</w:t>
            </w:r>
          </w:p>
        </w:tc>
      </w:tr>
      <w:tr w:rsidR="0017403E" w:rsidTr="00174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1928" w:type="dxa"/>
            <w:gridSpan w:val="4"/>
          </w:tcPr>
          <w:p w:rsidR="0017403E" w:rsidRDefault="0017403E" w:rsidP="00A6101B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3005" w:type="dxa"/>
          </w:tcPr>
          <w:p w:rsidR="0017403E" w:rsidRDefault="0017403E" w:rsidP="00A6101B">
            <w:pPr>
              <w:pStyle w:val="ConsPlusNormal"/>
            </w:pPr>
            <w:r>
              <w:t>01 06 05 02 02 0000 540</w:t>
            </w:r>
          </w:p>
        </w:tc>
        <w:tc>
          <w:tcPr>
            <w:tcW w:w="3231" w:type="dxa"/>
            <w:vAlign w:val="center"/>
          </w:tcPr>
          <w:p w:rsidR="0017403E" w:rsidRDefault="0017403E" w:rsidP="00A6101B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814" w:type="dxa"/>
            <w:gridSpan w:val="2"/>
            <w:vAlign w:val="bottom"/>
          </w:tcPr>
          <w:p w:rsidR="0017403E" w:rsidRDefault="0017403E" w:rsidP="00A6101B">
            <w:pPr>
              <w:pStyle w:val="ConsPlusNormal"/>
              <w:jc w:val="right"/>
            </w:pPr>
            <w:r>
              <w:t>-411 336,5</w:t>
            </w:r>
          </w:p>
        </w:tc>
      </w:tr>
    </w:tbl>
    <w:p w:rsidR="0017403E" w:rsidRDefault="0017403E" w:rsidP="0017403E">
      <w:pPr>
        <w:pStyle w:val="ConsPlusNormal"/>
        <w:jc w:val="both"/>
      </w:pPr>
    </w:p>
    <w:p w:rsidR="0017403E" w:rsidRDefault="0017403E" w:rsidP="0017403E">
      <w:pPr>
        <w:pStyle w:val="ConsPlusNormal"/>
        <w:jc w:val="both"/>
      </w:pPr>
    </w:p>
    <w:p w:rsidR="00B91309" w:rsidRDefault="00B91309"/>
    <w:sectPr w:rsidR="00B9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03E"/>
    <w:rsid w:val="0017403E"/>
    <w:rsid w:val="00B9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0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40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40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740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5BF5887BA111739DE3781356D2858F5C96969056F66F050E513B473CFC00AE7963CFE421DF2666AA224DF3994BFD374774B6A015E7BC6DB5B7E28F08Bc2ZF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2021-10-18T23:40:00Z</dcterms:created>
  <dcterms:modified xsi:type="dcterms:W3CDTF">2021-10-18T23:40:00Z</dcterms:modified>
</cp:coreProperties>
</file>