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8C" w:rsidRDefault="0018498C" w:rsidP="0018498C">
      <w:pPr>
        <w:pStyle w:val="ConsPlusNormal"/>
        <w:jc w:val="right"/>
        <w:outlineLvl w:val="0"/>
      </w:pPr>
      <w:r>
        <w:t>Приложение 28</w:t>
      </w:r>
    </w:p>
    <w:p w:rsidR="0018498C" w:rsidRDefault="0018498C" w:rsidP="0018498C">
      <w:pPr>
        <w:pStyle w:val="ConsPlusNormal"/>
        <w:jc w:val="right"/>
      </w:pPr>
      <w:r>
        <w:t>к Закону Забайкальского края "О бюджете</w:t>
      </w:r>
    </w:p>
    <w:p w:rsidR="0018498C" w:rsidRDefault="0018498C" w:rsidP="0018498C">
      <w:pPr>
        <w:pStyle w:val="ConsPlusNormal"/>
        <w:jc w:val="right"/>
      </w:pPr>
      <w:r>
        <w:t>Забайкальского края на 2021 год и</w:t>
      </w:r>
    </w:p>
    <w:p w:rsidR="0018498C" w:rsidRDefault="0018498C" w:rsidP="0018498C">
      <w:pPr>
        <w:pStyle w:val="ConsPlusNormal"/>
        <w:jc w:val="right"/>
      </w:pPr>
      <w:r>
        <w:t>плановый период 2022 и 2023 годов"</w:t>
      </w:r>
    </w:p>
    <w:p w:rsidR="0018498C" w:rsidRDefault="0018498C" w:rsidP="0018498C">
      <w:pPr>
        <w:pStyle w:val="ConsPlusNormal"/>
        <w:jc w:val="both"/>
      </w:pPr>
    </w:p>
    <w:p w:rsidR="0018498C" w:rsidRDefault="0018498C" w:rsidP="0018498C">
      <w:pPr>
        <w:pStyle w:val="ConsPlusTitle"/>
        <w:jc w:val="center"/>
      </w:pPr>
      <w:bookmarkStart w:id="0" w:name="P109178"/>
      <w:bookmarkEnd w:id="0"/>
      <w:r>
        <w:t>МЕЖБЮДЖЕТНЫЕ ТРАНСФЕРТЫ, ПРЕДОСТАВЛЯЕМЫЕ БЮДЖЕТАМ</w:t>
      </w:r>
    </w:p>
    <w:p w:rsidR="0018498C" w:rsidRDefault="0018498C" w:rsidP="0018498C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18498C" w:rsidRDefault="0018498C" w:rsidP="0018498C">
      <w:pPr>
        <w:pStyle w:val="ConsPlusTitle"/>
        <w:jc w:val="center"/>
      </w:pPr>
      <w:r>
        <w:t>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8498C" w:rsidRDefault="0018498C" w:rsidP="001849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8498C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8C" w:rsidRDefault="0018498C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8C" w:rsidRDefault="0018498C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98C" w:rsidRDefault="0018498C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98C" w:rsidRDefault="0018498C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8498C" w:rsidRDefault="0018498C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</w:t>
            </w:r>
            <w:bookmarkStart w:id="1" w:name="_GoBack"/>
            <w:bookmarkEnd w:id="1"/>
            <w:r>
              <w:rPr>
                <w:color w:val="392C69"/>
              </w:rPr>
              <w:t xml:space="preserve">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8C" w:rsidRDefault="0018498C" w:rsidP="0094085A"/>
        </w:tc>
      </w:tr>
    </w:tbl>
    <w:p w:rsidR="0018498C" w:rsidRDefault="0018498C" w:rsidP="001849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87"/>
        <w:gridCol w:w="566"/>
        <w:gridCol w:w="566"/>
        <w:gridCol w:w="1174"/>
        <w:gridCol w:w="1384"/>
        <w:gridCol w:w="1384"/>
      </w:tblGrid>
      <w:tr w:rsidR="0018498C" w:rsidTr="0018498C">
        <w:trPr>
          <w:jc w:val="center"/>
        </w:trPr>
        <w:tc>
          <w:tcPr>
            <w:tcW w:w="3844" w:type="dxa"/>
            <w:vMerge w:val="restart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93" w:type="dxa"/>
            <w:gridSpan w:val="4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Merge/>
          </w:tcPr>
          <w:p w:rsidR="0018498C" w:rsidRDefault="0018498C" w:rsidP="0094085A"/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4 826 610,0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4 300 946,0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Дотации на выравнивание бюджетной обеспеченности муниципальных районов (муниципальных округов, </w:t>
            </w:r>
            <w:r>
              <w:lastRenderedPageBreak/>
              <w:t>городских округов)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01 3 02 78020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88 0 00 50100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27 027,0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2 574 113,7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2 348 615,9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311 406,3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26 058,3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12 1 03 74521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69 488,7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12 3 01 R4970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215 859,3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13 3 03 74315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13 3 03 74317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951 862,9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Реализация мероприятий по содействию созданию в субъектах Российской Федерации (исходя из прогнозируемой потребности) новых </w:t>
            </w:r>
            <w:r>
              <w:lastRenderedPageBreak/>
              <w:t>мест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08 R3040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888 943,1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E2 50970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18 897,6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5 E4 52190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5 E4 71442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7 396,1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14 7 02 71101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213 363,5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 1 03 R4660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2 197,1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 1 06 R4670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24 609,5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184 469,0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 1 A2 55190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19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1 313,9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21 1 06 78111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27 1 02 74905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188 443,8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58 378,8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33 266,6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28 4 01 R1780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25 112,2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29 1 F2 55550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279 023,8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31 2 03 R2990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245,5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173 577,4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32 1 01 R5760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5 212,7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32 3 01 R3720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163 221,7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32 3 02 R5760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5 143,0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  <w:outlineLvl w:val="1"/>
            </w:pPr>
            <w:r>
              <w:t xml:space="preserve">Раздел III. Субвенции бюджетам муниципальных районов, </w:t>
            </w:r>
            <w:r>
              <w:lastRenderedPageBreak/>
              <w:t>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11 146 194,2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11 423 687,4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99 620,2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01 3 02 78060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01 3 02 79205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5 426,2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04 3 08 79206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28 908,7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 xml:space="preserve">при осуществлении деятельности по обращению с животными без </w:t>
            </w:r>
            <w:r>
              <w:lastRenderedPageBreak/>
              <w:t>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25 999,3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lastRenderedPageBreak/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2 909,4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92 927,5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13 1 03 74505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92 858,0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13 1 03 79227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13 1 03 79502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53,4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10 253 336,9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10 513 817,8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14 1 01 71201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3 137 832,7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и уход за детьми, </w:t>
            </w:r>
            <w: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14 1 02 71230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proofErr w:type="gramStart"/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14 2 01 71201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7 040 431,8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14 2 01 71228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14 2 03 71218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каникулярное время в муниципальных </w:t>
            </w:r>
            <w:r>
              <w:lastRenderedPageBreak/>
              <w:t>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14 3 02 71432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14 9 05 79230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3 004,6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567 851,8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582 002,9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17 3 03 72400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17 3 03 79211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17 3 05 74580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Осуществление государственных полномочий в области социальной </w:t>
            </w:r>
            <w:r>
              <w:lastRenderedPageBreak/>
              <w:t>защиты населения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17 3 05 79581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35,7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97 241,5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95 605,8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88 0 00 51180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88 0 00 51200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88 0 00 79207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264,0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88 0 00 79208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945,5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88 0 00 79214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416,8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в сфере государственного управления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88 0 00 79220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26 954,6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  <w:outlineLvl w:val="1"/>
            </w:pPr>
            <w:r>
              <w:lastRenderedPageBreak/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2 185 567,5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1 395 355,7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925 699,7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130 000,0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13 3 03 74316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130 000,0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13 3 R1 53930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1 109 140,9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1 111 957,9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14 2 01 53030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14 2 01 71030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113 702,8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14 2 08 71444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15 1 A3 54530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</w:tcPr>
          <w:p w:rsidR="0018498C" w:rsidRDefault="0018498C" w:rsidP="0094085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153 397,8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t>29 1 F2 74240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153 397,8</w:t>
            </w:r>
          </w:p>
        </w:tc>
      </w:tr>
      <w:tr w:rsidR="0018498C" w:rsidTr="0018498C">
        <w:trPr>
          <w:jc w:val="center"/>
        </w:trPr>
        <w:tc>
          <w:tcPr>
            <w:tcW w:w="3844" w:type="dxa"/>
            <w:vAlign w:val="center"/>
          </w:tcPr>
          <w:p w:rsidR="0018498C" w:rsidRDefault="0018498C" w:rsidP="0094085A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87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8498C" w:rsidRDefault="0018498C" w:rsidP="0094085A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20 732 485,4</w:t>
            </w:r>
          </w:p>
        </w:tc>
        <w:tc>
          <w:tcPr>
            <w:tcW w:w="1384" w:type="dxa"/>
            <w:vAlign w:val="center"/>
          </w:tcPr>
          <w:p w:rsidR="0018498C" w:rsidRDefault="0018498C" w:rsidP="0094085A">
            <w:pPr>
              <w:pStyle w:val="ConsPlusNormal"/>
              <w:jc w:val="right"/>
            </w:pPr>
            <w:r>
              <w:t>19 468 605,0</w:t>
            </w:r>
          </w:p>
        </w:tc>
      </w:tr>
    </w:tbl>
    <w:p w:rsidR="0018498C" w:rsidRDefault="0018498C" w:rsidP="0018498C">
      <w:pPr>
        <w:sectPr w:rsidR="001849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D81" w:rsidRDefault="00B82D81"/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8C"/>
    <w:rsid w:val="0018498C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4473B7E18CC78C6E9F91C7D692A00C26133A0A9A7D777E985FEE0E684527DFE2CFDE70D1BAFA8B58935242FBF559B297BUD75A" TargetMode="External"/><Relationship Id="rId5" Type="http://schemas.openxmlformats.org/officeDocument/2006/relationships/hyperlink" Target="consultantplus://offline/ref=2784473B7E18CC78C6E9F91C7D692A00C26133A0A9A7D47FEC8FF9E0E684527DFE2CFDE70D09AFF0B98B3D3D2EB8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2021-07-28T01:32:00Z</dcterms:created>
  <dcterms:modified xsi:type="dcterms:W3CDTF">2021-07-28T01:32:00Z</dcterms:modified>
</cp:coreProperties>
</file>