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0F" w:rsidRDefault="00661A0F" w:rsidP="00661A0F">
      <w:pPr>
        <w:pStyle w:val="ConsPlusNormal"/>
        <w:jc w:val="both"/>
      </w:pPr>
    </w:p>
    <w:p w:rsidR="00661A0F" w:rsidRDefault="00661A0F" w:rsidP="00661A0F">
      <w:pPr>
        <w:pStyle w:val="ConsPlusNormal"/>
        <w:jc w:val="right"/>
        <w:outlineLvl w:val="0"/>
      </w:pPr>
      <w:r>
        <w:t>Приложение 1</w:t>
      </w:r>
    </w:p>
    <w:p w:rsidR="00661A0F" w:rsidRDefault="00661A0F" w:rsidP="00661A0F">
      <w:pPr>
        <w:pStyle w:val="ConsPlusNormal"/>
        <w:jc w:val="right"/>
      </w:pPr>
      <w:r>
        <w:t>к Закону Забайкальского края "О бюджете</w:t>
      </w:r>
    </w:p>
    <w:p w:rsidR="00661A0F" w:rsidRDefault="00661A0F" w:rsidP="00661A0F">
      <w:pPr>
        <w:pStyle w:val="ConsPlusNormal"/>
        <w:jc w:val="right"/>
      </w:pPr>
      <w:r>
        <w:t>Забайкальского края на 2021 год и</w:t>
      </w:r>
    </w:p>
    <w:p w:rsidR="00661A0F" w:rsidRDefault="00661A0F" w:rsidP="00661A0F">
      <w:pPr>
        <w:pStyle w:val="ConsPlusNormal"/>
        <w:jc w:val="right"/>
      </w:pPr>
      <w:r>
        <w:t>плановый период 2022 и 2023 годов"</w:t>
      </w:r>
    </w:p>
    <w:p w:rsidR="00661A0F" w:rsidRDefault="00661A0F" w:rsidP="00661A0F">
      <w:pPr>
        <w:pStyle w:val="ConsPlusNormal"/>
        <w:jc w:val="both"/>
      </w:pPr>
    </w:p>
    <w:p w:rsidR="00661A0F" w:rsidRDefault="00661A0F" w:rsidP="00661A0F">
      <w:pPr>
        <w:pStyle w:val="ConsPlusTitle"/>
        <w:jc w:val="center"/>
      </w:pPr>
      <w:bookmarkStart w:id="0" w:name="P275"/>
      <w:bookmarkEnd w:id="0"/>
      <w:r>
        <w:t>ПЕРЕЧЕНЬ</w:t>
      </w:r>
    </w:p>
    <w:p w:rsidR="00661A0F" w:rsidRDefault="00661A0F" w:rsidP="00661A0F">
      <w:pPr>
        <w:pStyle w:val="ConsPlusTitle"/>
        <w:jc w:val="center"/>
      </w:pPr>
      <w:r>
        <w:t>ГЛАВНЫХ АДМИНИСТРАТОРОВ ДОХОДОВ БЮДЖЕТА КРАЯ -</w:t>
      </w:r>
    </w:p>
    <w:p w:rsidR="00661A0F" w:rsidRDefault="00661A0F" w:rsidP="00661A0F">
      <w:pPr>
        <w:pStyle w:val="ConsPlusTitle"/>
        <w:jc w:val="center"/>
      </w:pPr>
      <w:r>
        <w:t>ТЕРРИТОРИАЛЬНЫХ ОРГАНОВ (ПОДРАЗДЕЛЕНИЙ) ФЕДЕРАЛЬНЫХ</w:t>
      </w:r>
    </w:p>
    <w:p w:rsidR="00661A0F" w:rsidRDefault="00661A0F" w:rsidP="00661A0F">
      <w:pPr>
        <w:pStyle w:val="ConsPlusTitle"/>
        <w:jc w:val="center"/>
      </w:pPr>
      <w:r>
        <w:t>ОРГАНОВ ГОСУДАРСТВЕННОЙ ВЛАСТИ И ИНЫХ ФЕДЕРАЛЬНЫХ</w:t>
      </w:r>
    </w:p>
    <w:p w:rsidR="00661A0F" w:rsidRDefault="00661A0F" w:rsidP="00661A0F">
      <w:pPr>
        <w:pStyle w:val="ConsPlusTitle"/>
        <w:jc w:val="center"/>
      </w:pPr>
      <w:r>
        <w:t>ГОСУДАРСТВЕННЫХ ОРГАНОВ, ФЕДЕРАЛЬНЫХ ГОСУДАРСТВЕННЫХ</w:t>
      </w:r>
    </w:p>
    <w:p w:rsidR="00661A0F" w:rsidRDefault="00661A0F" w:rsidP="00661A0F">
      <w:pPr>
        <w:pStyle w:val="ConsPlusTitle"/>
        <w:jc w:val="center"/>
      </w:pPr>
      <w:r>
        <w:t>УЧРЕЖДЕНИЙ</w:t>
      </w:r>
    </w:p>
    <w:p w:rsidR="00661A0F" w:rsidRDefault="00661A0F" w:rsidP="00661A0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2551"/>
        <w:gridCol w:w="4535"/>
      </w:tblGrid>
      <w:tr w:rsidR="00661A0F" w:rsidTr="0094085A">
        <w:tc>
          <w:tcPr>
            <w:tcW w:w="4479" w:type="dxa"/>
            <w:gridSpan w:val="2"/>
            <w:vAlign w:val="center"/>
          </w:tcPr>
          <w:p w:rsidR="00661A0F" w:rsidRDefault="00661A0F" w:rsidP="0094085A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доходов бюджетов Российской Федерации</w:t>
            </w:r>
            <w:proofErr w:type="gramEnd"/>
          </w:p>
        </w:tc>
        <w:tc>
          <w:tcPr>
            <w:tcW w:w="4535" w:type="dxa"/>
            <w:vMerge w:val="restart"/>
            <w:vAlign w:val="center"/>
          </w:tcPr>
          <w:p w:rsidR="00661A0F" w:rsidRDefault="00661A0F" w:rsidP="0094085A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доходов бюджетов Российской Федерации</w:t>
            </w:r>
            <w:proofErr w:type="gramEnd"/>
          </w:p>
        </w:tc>
      </w:tr>
      <w:tr w:rsidR="00661A0F" w:rsidTr="0094085A">
        <w:tc>
          <w:tcPr>
            <w:tcW w:w="1928" w:type="dxa"/>
            <w:vAlign w:val="center"/>
          </w:tcPr>
          <w:p w:rsidR="00661A0F" w:rsidRDefault="00661A0F" w:rsidP="0094085A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551" w:type="dxa"/>
            <w:vAlign w:val="center"/>
          </w:tcPr>
          <w:p w:rsidR="00661A0F" w:rsidRDefault="00661A0F" w:rsidP="0094085A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4535" w:type="dxa"/>
            <w:vMerge/>
          </w:tcPr>
          <w:p w:rsidR="00661A0F" w:rsidRDefault="00661A0F" w:rsidP="0094085A"/>
        </w:tc>
      </w:tr>
      <w:tr w:rsidR="00661A0F" w:rsidTr="0094085A">
        <w:tc>
          <w:tcPr>
            <w:tcW w:w="1928" w:type="dxa"/>
            <w:vAlign w:val="center"/>
          </w:tcPr>
          <w:p w:rsidR="00661A0F" w:rsidRDefault="00661A0F" w:rsidP="0094085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  <w:vAlign w:val="center"/>
          </w:tcPr>
          <w:p w:rsidR="00661A0F" w:rsidRDefault="00661A0F" w:rsidP="0094085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535" w:type="dxa"/>
            <w:vAlign w:val="center"/>
          </w:tcPr>
          <w:p w:rsidR="00661A0F" w:rsidRDefault="00661A0F" w:rsidP="0094085A">
            <w:pPr>
              <w:pStyle w:val="ConsPlusNormal"/>
              <w:jc w:val="center"/>
            </w:pPr>
            <w:r>
              <w:t>3</w:t>
            </w:r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Управление Федеральной службы по надзору в сфере природопользования (Росприроднадзора) по Забайкальскому краю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1 12 01010 01 0000 120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Плата за выбросы загрязняющих веществ в атмосферный воздух стационарными объектами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1 12 01030 01 0000 120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Плата за сбросы загрязняющих веществ в водные объекты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1 12 01041 01 0000 120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Плата за размещение отходов производства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1 12 01042 01 0000 120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Плата за размещение твердых коммунальных отходов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1 12 01070 01 0000 120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048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1 16 11040 01 0000 140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субъекта Российской Федерации - города федерального значения</w:t>
            </w:r>
            <w:proofErr w:type="gramEnd"/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Федеральное агентство лесного хозяйства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lastRenderedPageBreak/>
              <w:t>053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Управление Федеральной службы по надзору в сфере связи, информационных технологий и массовых коммуникаций по Забайкальскому краю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096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1 08 07130 01 0000 110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средства массовой информации, за внесение изменений в запись о регистрации средства массовой информации (в том числе связанных с изменением тематики или специализации), продукция которого предназначена для распространения преимущественно на территории субъекта Российской Федерации, территории муниципального образования</w:t>
            </w:r>
            <w:proofErr w:type="gramEnd"/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Управление Федерального казначейства по Забайкальскому краю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1 03 02142 01 0000 110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 (в</w:t>
            </w:r>
            <w:proofErr w:type="gramEnd"/>
            <w:r>
              <w:t xml:space="preserve"> </w:t>
            </w:r>
            <w:proofErr w:type="gramStart"/>
            <w:r>
              <w:t>порядке</w:t>
            </w:r>
            <w:proofErr w:type="gramEnd"/>
            <w:r>
              <w:t>, установленном Министерством финансов Российской Федерации)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1 03 02143 01 0000 110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подлежащие </w:t>
            </w:r>
            <w:r>
              <w:lastRenderedPageBreak/>
              <w:t>распределению в бюджеты субъектов Российской Федерации (по</w:t>
            </w:r>
            <w:proofErr w:type="gramEnd"/>
            <w:r>
              <w:t xml:space="preserve"> </w:t>
            </w:r>
            <w:proofErr w:type="gramStart"/>
            <w:r>
              <w:t>нормативам, установленным федеральным законом о федеральном бюджете в целях компенсации снижения доходов бюджетов субъектов Российской Федерации в связи с исключением движимого имущества из объектов налогообложения по налогу на имущество организаций)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1 03 02190 01 0000 110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пищевого сырья (за исключением дистиллятов винного, виноградного, плодового, коньячного, кальвадосного, вискового),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1 03 02200 01 0000 110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уплаты акцизов на этиловый спирт из пищевого сырья (дистилляты винный, виноградный, плодовый, коньячный, кальвадосный, висковый),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1 03 02210 01 0000 110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Доходы от уплаты акцизов на спиртосодержащую продукцию, производимую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(по нормативам, установленным федеральным законом о федеральном бюджете)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1 03 02220 01 0000 110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этиловый спирт из непищевого сырья, производимый на территории Российской Федерации, направляемые в уполномоченный территориальный орган Федерального казначейства для распределения между бюджетами субъектов Российской Федерации </w:t>
            </w:r>
            <w:r>
              <w:lastRenderedPageBreak/>
              <w:t>(по нормативам, установленным федеральным законам о федеральном бюджете)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1 03 02231 01 0000 110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1 03 02232 01 0000 110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1 03 02241 01 0000 110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1 03 02242 01 0000 110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1 03 02251 01 0000 110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1 03 02252 01 0000 110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1 03 02261 01 0000 110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1 03 02262 01 0000 110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реализации национального проекта "Безопасные и качественные автомобильные дороги")</w:t>
            </w:r>
            <w:proofErr w:type="gramEnd"/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Байкальское межрегиональное управление государственного автодорожного надзора Федеральной службы по надзору в сфере транспорта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5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</w:t>
            </w:r>
            <w:r>
              <w:lastRenderedPageBreak/>
              <w:t xml:space="preserve">судьями федеральных судов, должностными лицами федеральных государственных органов, учреждений (штрафы за нарушение </w:t>
            </w:r>
            <w:hyperlink r:id="rId6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lastRenderedPageBreak/>
              <w:t>106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Управление Федеральной антимонопольной службы по Забайкальскому краю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о рекламе)</w:t>
            </w:r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Забайкальскому краю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1 16 10128 01 0001 140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Российской Федерации о пожарной безопасности)</w:t>
            </w:r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Управление Федеральной налоговой службы по Забайкальскому краю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1 01 01000 00 0000 110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 xml:space="preserve">Налог на прибыль организаций </w:t>
            </w:r>
            <w:hyperlink w:anchor="P48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1 01 02000 01 0000 110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Налог на доходы физических лиц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1 03 02100 01 0000 110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Акцизы на пиво, производимое на территории Российской Федерации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1 03 02120 01 0000 110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 xml:space="preserve">Акцизы на сидр, пуаре, медовуху, производимые на территории Российской </w:t>
            </w:r>
            <w:r>
              <w:lastRenderedPageBreak/>
              <w:t>Федерации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1 05 01000 00 0000 110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Налог, взимаемый в связи с применением упрощенной системы налогообложения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1 05 06000 01 0000 110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Налог на профессиональный доход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1 06 02000 02 0000 110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Налог на имущество организаций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1 06 04000 02 0000 110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Транспортный налог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1 06 05000 02 0000 110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Налог на игорный бизнес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1 07 01000 01 0000 110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 xml:space="preserve">Налог на добычу полезных ископаемых </w:t>
            </w:r>
            <w:hyperlink w:anchor="P48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1 07 04000 01 0000 110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 xml:space="preserve">Сборы за пользование объектами животного мира и за пользование объектами водных биологических ресурсов </w:t>
            </w:r>
            <w:hyperlink w:anchor="P48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1 08 02000 01 0000 110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 xml:space="preserve">Государственная пошлина по делам, рассматриваемым Конституционным Судом Российской Федерации и конституционными (уставными) судами субъектов Российской Федерации </w:t>
            </w:r>
            <w:hyperlink w:anchor="P48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1 08 07310 01 0000 110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 xml:space="preserve">Государственная пошлина </w:t>
            </w:r>
            <w:proofErr w:type="gramStart"/>
            <w:r>
              <w:t>за повторную выдачу свидетельства о постановке на учет в налоговом органе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1 09 00000 00 0000 000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 xml:space="preserve">Задолженность и перерасчеты по отмененным налогам, сборам и иным обязательным платежам </w:t>
            </w:r>
            <w:hyperlink w:anchor="P487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1 12 02030 01 0000 120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Регулярные платежи за пользование недрами при пользовании недрами на территории Российской Федерации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1 13 01020 01 0000 130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1 13 01190 01 0000 130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Плата за предоставление информации из реестра дисквалифицированных лиц</w:t>
            </w:r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 xml:space="preserve">Федеральное казенное учреждение "Управление финансового </w:t>
            </w:r>
            <w:proofErr w:type="gramStart"/>
            <w:r>
              <w:t xml:space="preserve">обеспечения Министерства </w:t>
            </w:r>
            <w:r>
              <w:lastRenderedPageBreak/>
              <w:t>обороны Российской Федерации</w:t>
            </w:r>
            <w:proofErr w:type="gramEnd"/>
            <w:r>
              <w:t xml:space="preserve"> по Забайкальскому краю"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lastRenderedPageBreak/>
              <w:t>187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7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8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Управление Министерства внутренних дел Российской Федерации по Забайкальскому краю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1 16 01121 01 0001 140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 xml:space="preserve">Административные штрафы, установленные </w:t>
            </w:r>
            <w:hyperlink r:id="rId9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судьями федеральных судов, должностными лицами федеральных государственных органов, учреждений (штрафы за нарушение </w:t>
            </w:r>
            <w:hyperlink r:id="rId10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движения, правил эксплуатации транспортного средства)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1 16 01123 01 0001 140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 xml:space="preserve">Административные штрафы, установленные </w:t>
            </w:r>
            <w:hyperlink r:id="rId11" w:history="1">
              <w:r>
                <w:rPr>
                  <w:color w:val="0000FF"/>
                </w:rPr>
                <w:t>главой 12</w:t>
              </w:r>
            </w:hyperlink>
            <w: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</w:t>
            </w:r>
            <w:hyperlink r:id="rId12" w:history="1">
              <w:r>
                <w:rPr>
                  <w:color w:val="0000FF"/>
                </w:rPr>
                <w:t>Правил</w:t>
              </w:r>
            </w:hyperlink>
            <w:r>
              <w:t xml:space="preserve"> дорожного </w:t>
            </w:r>
            <w:r>
              <w:lastRenderedPageBreak/>
              <w:t>движения, правил эксплуатации транспортного средства)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lastRenderedPageBreak/>
              <w:t>188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1 16 10122 01 0001 140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(за исключением доходов, направляемых на формирование дорожного фонда субъекта Российской Федерации, а также иных платежей в случае принятия решения финансовым органом субъекта Российской Федерации о раздельном учете задолженности)</w:t>
            </w:r>
            <w:proofErr w:type="gramEnd"/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1 16 10122 01 0002 140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действовавшим в 2019 году (доходы, направляемые на формирование дорожного фонда субъекта Российской Федерации)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1 16 10128 01 0002 140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субъекта Российской Федерации по нормативам, действовавшим в 2019 году (задолженность по денежным взысканиям (штрафам) за нарушение законодательства о рекламе)</w:t>
            </w:r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Управление Министерства юстиции Российской Федерации по Забайкальскому краю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1 08 07110 01 0000 110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Государственная пошлина за государственную регистрацию межрегиональных, региональных и местных общественных объединений, отделений общественных объединений, а также за государственную регистрацию изменений их учредительных документов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1 08 07120 01 0000 110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Государственная пошлина за государственную регистрацию политических партий и региональных отделений политических партий</w:t>
            </w:r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Управление Федеральной службы государственной регистрации, кадастра и картографии по Забайкальскому краю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lastRenderedPageBreak/>
              <w:t>321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1 08 07020 01 0000 110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1 13 01031 01 0000 130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Плата за предоставление сведений из Единого государственного реестра недвижимости</w:t>
            </w:r>
          </w:p>
        </w:tc>
      </w:tr>
      <w:tr w:rsidR="00661A0F" w:rsidTr="0094085A">
        <w:tc>
          <w:tcPr>
            <w:tcW w:w="9014" w:type="dxa"/>
            <w:gridSpan w:val="3"/>
            <w:vAlign w:val="center"/>
          </w:tcPr>
          <w:p w:rsidR="00661A0F" w:rsidRDefault="00661A0F" w:rsidP="0094085A">
            <w:pPr>
              <w:pStyle w:val="ConsPlusNormal"/>
              <w:jc w:val="center"/>
              <w:outlineLvl w:val="1"/>
            </w:pPr>
            <w:r>
              <w:t>Доходы бюджета края, администрирование которых может осуществляться главными администраторами доходов бюджета края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1 08 06000 01 0000 110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Государственная пошлина за совершение действий, связанных с приобретением гражданства Российской Федерации или выходом из гражданства Российской Федерации, а также с въездом в Российскую Федерацию или выездом из Российской Федерации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1 08 07010 01 0000 110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1 08 07100 01 0000 110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r>
              <w:t>Государственная пошлина за выдачу и обмен паспорта гражданина Российской Федерации</w:t>
            </w:r>
          </w:p>
        </w:tc>
      </w:tr>
      <w:tr w:rsidR="00661A0F" w:rsidTr="0094085A">
        <w:tc>
          <w:tcPr>
            <w:tcW w:w="1928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000</w:t>
            </w:r>
          </w:p>
        </w:tc>
        <w:tc>
          <w:tcPr>
            <w:tcW w:w="2551" w:type="dxa"/>
          </w:tcPr>
          <w:p w:rsidR="00661A0F" w:rsidRDefault="00661A0F" w:rsidP="0094085A">
            <w:pPr>
              <w:pStyle w:val="ConsPlusNormal"/>
              <w:jc w:val="center"/>
            </w:pPr>
            <w:r>
              <w:t>1 08 07141 01 0000 110</w:t>
            </w:r>
          </w:p>
        </w:tc>
        <w:tc>
          <w:tcPr>
            <w:tcW w:w="4535" w:type="dxa"/>
          </w:tcPr>
          <w:p w:rsidR="00661A0F" w:rsidRDefault="00661A0F" w:rsidP="0094085A">
            <w:pPr>
              <w:pStyle w:val="ConsPlusNormal"/>
              <w:jc w:val="both"/>
            </w:pPr>
            <w:proofErr w:type="gramStart"/>
            <w:r>
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</w:r>
            <w:proofErr w:type="gramEnd"/>
          </w:p>
        </w:tc>
      </w:tr>
    </w:tbl>
    <w:p w:rsidR="00661A0F" w:rsidRDefault="00661A0F" w:rsidP="00661A0F">
      <w:pPr>
        <w:pStyle w:val="ConsPlusNormal"/>
        <w:jc w:val="both"/>
      </w:pPr>
    </w:p>
    <w:p w:rsidR="00661A0F" w:rsidRDefault="00661A0F" w:rsidP="00661A0F">
      <w:pPr>
        <w:pStyle w:val="ConsPlusNormal"/>
        <w:ind w:firstLine="540"/>
        <w:jc w:val="both"/>
      </w:pPr>
      <w:r>
        <w:t>--------------------------------</w:t>
      </w:r>
    </w:p>
    <w:p w:rsidR="00661A0F" w:rsidRDefault="00661A0F" w:rsidP="00661A0F">
      <w:pPr>
        <w:pStyle w:val="ConsPlusNormal"/>
        <w:spacing w:before="220"/>
        <w:ind w:firstLine="540"/>
        <w:jc w:val="both"/>
      </w:pPr>
      <w:bookmarkStart w:id="1" w:name="P487"/>
      <w:bookmarkEnd w:id="1"/>
      <w:r>
        <w:t>&lt;*&gt; В части доходов, зачисляемых в бюджет края.</w:t>
      </w:r>
    </w:p>
    <w:p w:rsidR="00661A0F" w:rsidRDefault="00661A0F" w:rsidP="00661A0F">
      <w:pPr>
        <w:pStyle w:val="ConsPlusNormal"/>
        <w:jc w:val="both"/>
      </w:pPr>
    </w:p>
    <w:p w:rsidR="00B82D81" w:rsidRDefault="00B82D81">
      <w:bookmarkStart w:id="2" w:name="_GoBack"/>
      <w:bookmarkEnd w:id="2"/>
    </w:p>
    <w:sectPr w:rsidR="00B82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A0F"/>
    <w:rsid w:val="00661A0F"/>
    <w:rsid w:val="00B8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A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1A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A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1A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E200C368AA25FB2D6A3E9356B2661264F86C82653B4F2377FE7D77CD4F28E3E5635E799B524180E562E0CBB5892D3D7C726FF83EC063D4ER473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E200C368AA25FB2D6A3E9356B2661264F89C32951B9F2377FE7D77CD4F28E3E5635E799B524110E562E0CBB5892D3D7C726FF83EC063D4ER473A" TargetMode="External"/><Relationship Id="rId12" Type="http://schemas.openxmlformats.org/officeDocument/2006/relationships/hyperlink" Target="consultantplus://offline/ref=BE200C368AA25FB2D6A3E9356B2661264F86C82653B4F2377FE7D77CD4F28E3E5635E799B524180E562E0CBB5892D3D7C726FF83EC063D4ER473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E200C368AA25FB2D6A3E9356B2661264F86C82653B4F2377FE7D77CD4F28E3E5635E799B524180E562E0CBB5892D3D7C726FF83EC063D4ER473A" TargetMode="External"/><Relationship Id="rId11" Type="http://schemas.openxmlformats.org/officeDocument/2006/relationships/hyperlink" Target="consultantplus://offline/ref=BE200C368AA25FB2D6A3E9356B2661264F89C32951B9F2377FE7D77CD4F28E3E5635E799B524110E562E0CBB5892D3D7C726FF83EC063D4ER473A" TargetMode="External"/><Relationship Id="rId5" Type="http://schemas.openxmlformats.org/officeDocument/2006/relationships/hyperlink" Target="consultantplus://offline/ref=BE200C368AA25FB2D6A3E9356B2661264F89C32951B9F2377FE7D77CD4F28E3E5635E799B524110E562E0CBB5892D3D7C726FF83EC063D4ER473A" TargetMode="External"/><Relationship Id="rId10" Type="http://schemas.openxmlformats.org/officeDocument/2006/relationships/hyperlink" Target="consultantplus://offline/ref=BE200C368AA25FB2D6A3E9356B2661264F86C82653B4F2377FE7D77CD4F28E3E5635E799B524180E562E0CBB5892D3D7C726FF83EC063D4ER473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E200C368AA25FB2D6A3E9356B2661264F89C32951B9F2377FE7D77CD4F28E3E5635E799B524110E562E0CBB5892D3D7C726FF83EC063D4ER473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2936</Words>
  <Characters>16738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2021-07-28T01:04:00Z</dcterms:created>
  <dcterms:modified xsi:type="dcterms:W3CDTF">2021-07-28T01:04:00Z</dcterms:modified>
</cp:coreProperties>
</file>