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48E" w:rsidRDefault="001D648E" w:rsidP="001D648E">
      <w:pPr>
        <w:pStyle w:val="ConsPlusNormal"/>
        <w:jc w:val="right"/>
        <w:outlineLvl w:val="0"/>
      </w:pPr>
      <w:r>
        <w:t>Приложение 10</w:t>
      </w:r>
    </w:p>
    <w:p w:rsidR="001D648E" w:rsidRDefault="001D648E" w:rsidP="001D648E">
      <w:pPr>
        <w:pStyle w:val="ConsPlusNormal"/>
        <w:jc w:val="right"/>
      </w:pPr>
      <w:r>
        <w:t>к Закону Забайкальского края "О бюджете</w:t>
      </w:r>
    </w:p>
    <w:p w:rsidR="001D648E" w:rsidRDefault="001D648E" w:rsidP="001D648E">
      <w:pPr>
        <w:pStyle w:val="ConsPlusNormal"/>
        <w:jc w:val="right"/>
      </w:pPr>
      <w:r>
        <w:t>Забайкальского края на 2021 год и</w:t>
      </w:r>
    </w:p>
    <w:p w:rsidR="001D648E" w:rsidRDefault="001D648E" w:rsidP="001D648E">
      <w:pPr>
        <w:pStyle w:val="ConsPlusNormal"/>
        <w:jc w:val="right"/>
      </w:pPr>
      <w:r>
        <w:t>плановый период 2022 и 2023 годов"</w:t>
      </w:r>
    </w:p>
    <w:p w:rsidR="001D648E" w:rsidRDefault="001D648E" w:rsidP="001D648E">
      <w:pPr>
        <w:pStyle w:val="ConsPlusNormal"/>
        <w:jc w:val="both"/>
      </w:pPr>
    </w:p>
    <w:p w:rsidR="001D648E" w:rsidRDefault="001D648E" w:rsidP="001D648E">
      <w:pPr>
        <w:pStyle w:val="ConsPlusTitle"/>
        <w:jc w:val="center"/>
      </w:pPr>
      <w:bookmarkStart w:id="0" w:name="P5642"/>
      <w:bookmarkEnd w:id="0"/>
      <w:r>
        <w:t>ДИФФЕРЕНЦИРОВАННЫЕ НОРМАТИВЫ</w:t>
      </w:r>
    </w:p>
    <w:p w:rsidR="001D648E" w:rsidRDefault="001D648E" w:rsidP="001D648E">
      <w:pPr>
        <w:pStyle w:val="ConsPlusTitle"/>
        <w:jc w:val="center"/>
      </w:pPr>
      <w:r>
        <w:t>ОТЧИСЛЕНИЙ В БЮДЖЕТЫ МУНИЦИПАЛЬНЫХ ОБРАЗОВАНИЙ</w:t>
      </w:r>
    </w:p>
    <w:p w:rsidR="001D648E" w:rsidRDefault="001D648E" w:rsidP="001D648E">
      <w:pPr>
        <w:pStyle w:val="ConsPlusTitle"/>
        <w:jc w:val="center"/>
      </w:pPr>
      <w:r>
        <w:t xml:space="preserve">ЗАБАЙКАЛЬСКОГО КРАЯ ОТ ДОХОДОВ ОТ АКЦИЗОВ НА </w:t>
      </w:r>
      <w:proofErr w:type="gramStart"/>
      <w:r>
        <w:t>АВТОМОБИЛЬНЫЙ</w:t>
      </w:r>
      <w:proofErr w:type="gramEnd"/>
    </w:p>
    <w:p w:rsidR="001D648E" w:rsidRDefault="001D648E" w:rsidP="001D648E">
      <w:pPr>
        <w:pStyle w:val="ConsPlusTitle"/>
        <w:jc w:val="center"/>
      </w:pPr>
      <w:r>
        <w:t>И ПРЯМОГОННЫЙ БЕНЗИН, ДИЗЕЛЬНОЕ ТОПЛИВО, МОТОРНЫЕ МАСЛА</w:t>
      </w:r>
    </w:p>
    <w:p w:rsidR="001D648E" w:rsidRDefault="001D648E" w:rsidP="001D648E">
      <w:pPr>
        <w:pStyle w:val="ConsPlusTitle"/>
        <w:jc w:val="center"/>
      </w:pPr>
      <w:proofErr w:type="gramStart"/>
      <w:r>
        <w:t>ДЛЯ ДИЗЕЛЬНЫХ И (ИЛИ) КАРБЮРАТОРНЫХ (ИНЖЕКТОРНЫХ)</w:t>
      </w:r>
      <w:proofErr w:type="gramEnd"/>
    </w:p>
    <w:p w:rsidR="001D648E" w:rsidRDefault="001D648E" w:rsidP="001D648E">
      <w:pPr>
        <w:pStyle w:val="ConsPlusTitle"/>
        <w:jc w:val="center"/>
      </w:pPr>
      <w:r>
        <w:t>ДВИГАТЕЛЕЙ, ПРОИЗВОДИМЫЕ НА ТЕРРИТОРИИ РОССИЙСКОЙ ФЕДЕРАЦИИ,</w:t>
      </w:r>
    </w:p>
    <w:p w:rsidR="001D648E" w:rsidRDefault="001D648E" w:rsidP="001D648E">
      <w:pPr>
        <w:pStyle w:val="ConsPlusTitle"/>
        <w:jc w:val="center"/>
      </w:pPr>
      <w:r>
        <w:t>ПОДЛЕЖАЩИХ ЗАЧИСЛЕНИЮ В КОНСОЛИДИРОВАННЫЙ БЮДЖЕТ</w:t>
      </w:r>
    </w:p>
    <w:p w:rsidR="001D648E" w:rsidRDefault="001D648E" w:rsidP="001D648E">
      <w:pPr>
        <w:pStyle w:val="ConsPlusTitle"/>
        <w:jc w:val="center"/>
      </w:pPr>
      <w:r>
        <w:t>ЗАБАЙКАЛЬСКОГО КРАЯ, ЗА ИСКЛЮЧЕНИЕМ ДОХОДОВ ОТ АКЦИЗОВ</w:t>
      </w:r>
    </w:p>
    <w:p w:rsidR="001D648E" w:rsidRDefault="001D648E" w:rsidP="001D648E">
      <w:pPr>
        <w:pStyle w:val="ConsPlusTitle"/>
        <w:jc w:val="center"/>
      </w:pPr>
      <w:r>
        <w:t>НА АВТОМОБИЛЬНЫЙ И ПРЯМОГОННЫЙ БЕНЗИН, ДИЗЕЛЬНОЕ ТОПЛИВО,</w:t>
      </w:r>
    </w:p>
    <w:p w:rsidR="001D648E" w:rsidRDefault="001D648E" w:rsidP="001D648E">
      <w:pPr>
        <w:pStyle w:val="ConsPlusTitle"/>
        <w:jc w:val="center"/>
      </w:pPr>
      <w:r>
        <w:t xml:space="preserve">МОТОРНЫЕ МАСЛА ДЛЯ </w:t>
      </w:r>
      <w:proofErr w:type="gramStart"/>
      <w:r>
        <w:t>ДИЗЕЛЬНЫХ</w:t>
      </w:r>
      <w:proofErr w:type="gramEnd"/>
      <w:r>
        <w:t xml:space="preserve"> И (ИЛИ) КАРБЮРАТОРНЫХ</w:t>
      </w:r>
    </w:p>
    <w:p w:rsidR="001D648E" w:rsidRDefault="001D648E" w:rsidP="001D648E">
      <w:pPr>
        <w:pStyle w:val="ConsPlusTitle"/>
        <w:jc w:val="center"/>
      </w:pPr>
      <w:proofErr w:type="gramStart"/>
      <w:r>
        <w:t>(ИНЖЕКТОРНЫХ) ДВИГАТЕЛЕЙ, ПРОИЗВОДИМЫЕ НА ТЕРРИТОРИИ</w:t>
      </w:r>
      <w:proofErr w:type="gramEnd"/>
    </w:p>
    <w:p w:rsidR="001D648E" w:rsidRDefault="001D648E" w:rsidP="001D648E">
      <w:pPr>
        <w:pStyle w:val="ConsPlusTitle"/>
        <w:jc w:val="center"/>
      </w:pPr>
      <w:r>
        <w:t>РОССИЙСКОЙ ФЕДЕРАЦИИ, ПОДЛЕЖАЩИХ РАСПРЕДЕЛЕНИЮ В ЦЕЛЯХ</w:t>
      </w:r>
    </w:p>
    <w:p w:rsidR="001D648E" w:rsidRDefault="001D648E" w:rsidP="001D648E">
      <w:pPr>
        <w:pStyle w:val="ConsPlusTitle"/>
        <w:jc w:val="center"/>
      </w:pPr>
      <w:r>
        <w:t>РЕАЛИЗАЦИИ НАЦИОНАЛЬНОГО ПРОЕКТА "БЕЗОПАСНЫЕ И КАЧЕСТВЕННЫЕ</w:t>
      </w:r>
    </w:p>
    <w:p w:rsidR="001D648E" w:rsidRDefault="001D648E" w:rsidP="001D648E">
      <w:pPr>
        <w:pStyle w:val="ConsPlusTitle"/>
        <w:jc w:val="center"/>
      </w:pPr>
      <w:r>
        <w:t>АВТОМОБИЛЬНЫЕ ДОРОГИ", НА ПЛАНОВЫЙ ПЕРИОД 2022</w:t>
      </w:r>
      <w:proofErr w:type="gramStart"/>
      <w:r>
        <w:t xml:space="preserve"> И</w:t>
      </w:r>
      <w:proofErr w:type="gramEnd"/>
      <w:r>
        <w:t xml:space="preserve"> 2023 ГОДОВ</w:t>
      </w:r>
    </w:p>
    <w:p w:rsidR="001D648E" w:rsidRDefault="001D648E" w:rsidP="001D648E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9"/>
        <w:gridCol w:w="5839"/>
        <w:gridCol w:w="1276"/>
        <w:gridCol w:w="1275"/>
      </w:tblGrid>
      <w:tr w:rsidR="001D648E" w:rsidTr="005C5D96">
        <w:trPr>
          <w:jc w:val="center"/>
        </w:trPr>
        <w:tc>
          <w:tcPr>
            <w:tcW w:w="64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648E" w:rsidRDefault="001D648E" w:rsidP="00F63B51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83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648E" w:rsidRDefault="001D648E" w:rsidP="00F63B51">
            <w:pPr>
              <w:pStyle w:val="ConsPlusNormal"/>
              <w:jc w:val="center"/>
            </w:pPr>
            <w:r>
              <w:t>Наименование муниципального образования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648E" w:rsidRDefault="001D648E" w:rsidP="00F63B51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1D648E" w:rsidTr="005C5D96">
        <w:trPr>
          <w:jc w:val="center"/>
        </w:trPr>
        <w:tc>
          <w:tcPr>
            <w:tcW w:w="6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D648E" w:rsidRDefault="001D648E" w:rsidP="00F63B51"/>
        </w:tc>
        <w:tc>
          <w:tcPr>
            <w:tcW w:w="583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1D648E" w:rsidRDefault="001D648E" w:rsidP="00F63B51"/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648E" w:rsidRDefault="001D648E" w:rsidP="00F63B51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648E" w:rsidRDefault="001D648E" w:rsidP="00F63B51">
            <w:pPr>
              <w:pStyle w:val="ConsPlusNormal"/>
              <w:jc w:val="center"/>
            </w:pPr>
            <w:r>
              <w:t>2023 год</w:t>
            </w:r>
          </w:p>
        </w:tc>
      </w:tr>
      <w:tr w:rsidR="001D648E" w:rsidTr="005C5D96">
        <w:trPr>
          <w:jc w:val="center"/>
        </w:trPr>
        <w:tc>
          <w:tcPr>
            <w:tcW w:w="64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648E" w:rsidRDefault="001D648E" w:rsidP="00F63B51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648E" w:rsidRDefault="001D648E" w:rsidP="00F63B51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648E" w:rsidRDefault="001D648E" w:rsidP="00F63B51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648E" w:rsidRDefault="001D648E" w:rsidP="00F63B51">
            <w:pPr>
              <w:pStyle w:val="ConsPlusNormal"/>
              <w:jc w:val="center"/>
            </w:pPr>
            <w:r>
              <w:t>4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5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Всего по краю,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20,0003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20,0008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"Агинский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0,4929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0,4929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"Агинский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0,4074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0,4074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"Новоорловск"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0,0329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0,0329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1.3.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"Орловский"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0,0526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0,0526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"Акшинский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0,3306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0,3306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"Акшинский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0,3306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0,3306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"Александрово-Заводский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0,4139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0,4139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"Александрово-Заводский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0,4139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0,4139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"Балейский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0,5560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0,5560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"Балейский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0,2983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0,2983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lastRenderedPageBreak/>
              <w:t>4.2.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"Город Балей"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0,2577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0,2577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"Борзинский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0,7448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0,7448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"Борзинский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0,4237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0,4237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5.2.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"Борзинское"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0,2246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0,2246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5.3.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"Шерловогорское"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0,0965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0,0965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"Газимуро-Заводский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0,2716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0,2716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6.1.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</w:t>
            </w:r>
            <w:bookmarkStart w:id="1" w:name="_GoBack"/>
            <w:bookmarkEnd w:id="1"/>
            <w:r>
              <w:t>льный район "Газимуро-Заводский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0,2716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0,2716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"Дульдургинский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0,5170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0,5170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7.1.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"Дульдургинский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0,5170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0,5170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"Забайкальский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0,3166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0,3166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8.1.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"Забайкальский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0,1922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0,1922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8.2.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"Забайкальское"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0,1244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0,1244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"Калганский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0,2339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0,2339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9.1.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"Калганский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0,2339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0,2339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10.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"Карымский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0,7512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0,7512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10.1.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"Карымский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0,3510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0,3510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10.2.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"Дарасунское"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0,1957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0,1957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10.3.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"Карымское"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0,1564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0,1564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10.4.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"Курорт-Дарасунское"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0,0481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0,0481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11.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0,2717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0,2717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11.1.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"Город Краснокаменск и Краснокаменский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0,1563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0,1563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11.2.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"Город Краснокаменск"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0,1154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0,1154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lastRenderedPageBreak/>
              <w:t>12.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"Красночикойский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0,9761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0,9761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12.1.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"Красночикойский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0,9761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0,9761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13.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"Кыринский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0,5702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0,5702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13.1.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"Кыринский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0,5702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0,5702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14.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"Могойтуйский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0,5636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0,5636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14.1.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"Могойтуйский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0,4117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0,4117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14.2.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"Могойтуй"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0,1519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0,1519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15.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"Могочинский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0,7985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0,7985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15.1.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"Могочинский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0,3922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0,3922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15.2.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"Амазарское"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0,0326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0,0326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15.3.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"Давендинское"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0,0325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0,0325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15.4.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"Ключевское"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0,0330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0,0330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15.5.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"Ксеньевское"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0,0763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0,0763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15.6.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"Могочинское"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0,2319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0,2319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16.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"Нерчинский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0,6108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0,6108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16.1.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"Нерчинский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0,3735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0,3735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16.2.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"Нерчинское"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0,1702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0,1702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16.3.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"Приисковское"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0,0671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0,0671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17.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"Нерчинско-Заводский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0,3931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0,3931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17.1.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"Нерчинско-Заводский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0,3931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0,3931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18.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"Оловяннинский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0,6444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0,6444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18.1.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"Оловяннинский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0,4805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0,4805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18.2.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"Золотореченское"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0,0101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0,0101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lastRenderedPageBreak/>
              <w:t>18.3.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"Калангуйское"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0,0381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0,0381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18.4.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"Оловяннинское"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0,0709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0,0709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18.5.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"Ясногорское"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0,0448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0,0448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19.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"Ононский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0,6845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0,6845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19.1.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"Ононский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0,6845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0,6845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20.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"Петровск-Забайкальский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0,5366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0,5366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20.1.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"Петровск-Забайкальский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0,4726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0,4726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20.2.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"Новопавловское"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0,0640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0,0640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21.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"Сретенский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0,5652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0,5653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21.1.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"Сретенский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0,3578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0,3579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21.2.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"Кокуйское"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0,0545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0,0545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21.3.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"Сретенское"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0,1077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0,1077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21.4.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"Усть-Карское"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0,0452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0,0452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22.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"Тунгиро-Олекминский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0,0528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0,0528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22.1.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"Тунгиро-Олекминский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0,0528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0,0528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23.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"Тунгокоченский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0,3378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0,3378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23.1.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"Тунгокоченский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0,2500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0,2500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23.2.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"Вершино-Дарасунское"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0,0878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0,0878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24.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"Улетовский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0,5972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0,5972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24.1.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"Улетовский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0,5231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0,5231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24.2.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"Дровянинское"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0,0741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0,0741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25.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"Хилокский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0,7915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0,7916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25.1.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"Хилокский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0,5450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0,5451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lastRenderedPageBreak/>
              <w:t>25.2.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"Могзонское"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0,0897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0,0897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25.3.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"Хилокское"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0,1568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0,1568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26.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"Чернышевский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0,9393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0,9393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26.1.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"Чернышевский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0,3948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0,3948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26.2.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"Аксеново-Зиловское"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0,0912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0,0912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26.3.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"Букачачинское"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0,1487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0,1487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26.4.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"Жирекенское"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0,1429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0,1429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26.5.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"Чернышевское"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0,1617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0,1617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27.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"Читинский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1,4459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1,4459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27.1.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"Читинский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1,1967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1,1967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27.2.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"Атамановское"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0,0854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0,0854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27.3.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"Новокручининское"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0,1638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0,1638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28.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"Шелопугинский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0,3077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0,3077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28.1.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"Шелопугинский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0,3077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0,3077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29.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"Шилкинский район",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0,9741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0,9742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29.1.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Муниципальный район "Шилкинский район"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0,6371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0,6372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29.2.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"Первомайское"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0,1171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0,1171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29.3.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"Холбонское"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0,0835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0,0835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29.4.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Городское поселение "Шилкинское"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0,1364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0,1364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30.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Каларский муниципальный округ,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0,8814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0,8815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30.1.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Каларский муниципальный округ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0,8814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0,8815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31.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0,7963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0,7963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31.1.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Приаргунский муниципальный округ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0,7963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0,7963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32.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0,2404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0,2404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32.1.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 xml:space="preserve">Городской округ "Поселок </w:t>
            </w:r>
            <w:proofErr w:type="gramStart"/>
            <w:r>
              <w:t>Агинское</w:t>
            </w:r>
            <w:proofErr w:type="gramEnd"/>
            <w:r>
              <w:t>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0,2404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0,2404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33.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Городской округ "Город Петровск-Забайкальский",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0,3079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0,3079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33.1.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Городской округ "Город Петровск-Забайкальский"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0,3079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0,3079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34.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Городской округ "Город Чита",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1,0741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1,0742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34.1.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Городской округ "Город Чита"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1,0741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1,0742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  <w:outlineLvl w:val="1"/>
            </w:pPr>
            <w:r>
              <w:t>35.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Горный,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0,0107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0,0107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</w:pPr>
          </w:p>
        </w:tc>
        <w:tc>
          <w:tcPr>
            <w:tcW w:w="83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both"/>
            </w:pPr>
            <w:r>
              <w:t>в том числе:</w:t>
            </w:r>
          </w:p>
        </w:tc>
      </w:tr>
      <w:tr w:rsidR="001D648E" w:rsidTr="005C5D96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1D648E" w:rsidRDefault="001D648E" w:rsidP="00F63B51">
            <w:pPr>
              <w:pStyle w:val="ConsPlusNormal"/>
              <w:jc w:val="center"/>
            </w:pPr>
            <w:r>
              <w:t>35.1.</w:t>
            </w:r>
          </w:p>
        </w:tc>
        <w:tc>
          <w:tcPr>
            <w:tcW w:w="5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both"/>
            </w:pPr>
            <w:r>
              <w:t>Городской округ закрытое административно-территориальное образование п. Горный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0,0107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648E" w:rsidRDefault="001D648E" w:rsidP="00F63B51">
            <w:pPr>
              <w:pStyle w:val="ConsPlusNormal"/>
              <w:jc w:val="center"/>
            </w:pPr>
            <w:r>
              <w:t>0,0107</w:t>
            </w:r>
          </w:p>
        </w:tc>
      </w:tr>
    </w:tbl>
    <w:p w:rsidR="001D648E" w:rsidRDefault="001D648E" w:rsidP="001D648E">
      <w:pPr>
        <w:pStyle w:val="ConsPlusNormal"/>
        <w:jc w:val="both"/>
      </w:pPr>
    </w:p>
    <w:p w:rsidR="001D648E" w:rsidRDefault="001D648E" w:rsidP="001D648E">
      <w:pPr>
        <w:pStyle w:val="ConsPlusNormal"/>
        <w:jc w:val="both"/>
      </w:pPr>
    </w:p>
    <w:p w:rsidR="001D648E" w:rsidRDefault="001D648E" w:rsidP="001D648E">
      <w:pPr>
        <w:pStyle w:val="ConsPlusNormal"/>
        <w:jc w:val="both"/>
      </w:pPr>
    </w:p>
    <w:p w:rsidR="006B47E2" w:rsidRDefault="006B47E2"/>
    <w:sectPr w:rsidR="006B4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48E"/>
    <w:rsid w:val="001D648E"/>
    <w:rsid w:val="005C5D96"/>
    <w:rsid w:val="006B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4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D64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Лиханова Екатерина Андреевна</dc:creator>
  <cp:lastModifiedBy>Лиханова Екатерина Андреевна</cp:lastModifiedBy>
  <cp:revision>2</cp:revision>
  <dcterms:created xsi:type="dcterms:W3CDTF">2021-04-16T00:45:00Z</dcterms:created>
  <dcterms:modified xsi:type="dcterms:W3CDTF">2021-04-16T01:09:00Z</dcterms:modified>
</cp:coreProperties>
</file>