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29" w:rsidRDefault="00887329" w:rsidP="00887329">
      <w:pPr>
        <w:pStyle w:val="ConsPlusNormal"/>
        <w:jc w:val="right"/>
        <w:outlineLvl w:val="0"/>
      </w:pPr>
      <w:r>
        <w:t>Приложение 25</w:t>
      </w:r>
    </w:p>
    <w:p w:rsidR="00887329" w:rsidRDefault="00887329" w:rsidP="00887329">
      <w:pPr>
        <w:pStyle w:val="ConsPlusNormal"/>
        <w:jc w:val="right"/>
      </w:pPr>
      <w:r>
        <w:t>к Закону Забайкальского края</w:t>
      </w:r>
    </w:p>
    <w:p w:rsidR="00887329" w:rsidRDefault="00887329" w:rsidP="00887329">
      <w:pPr>
        <w:pStyle w:val="ConsPlusNormal"/>
        <w:jc w:val="right"/>
      </w:pPr>
      <w:r>
        <w:t>"О бюджете Забайкальского края на 2020 год</w:t>
      </w:r>
    </w:p>
    <w:p w:rsidR="00887329" w:rsidRDefault="00887329" w:rsidP="00887329">
      <w:pPr>
        <w:pStyle w:val="ConsPlusNormal"/>
        <w:jc w:val="right"/>
      </w:pPr>
      <w:r>
        <w:t>и плановый период 2021 и 2022 годов"</w:t>
      </w:r>
    </w:p>
    <w:p w:rsidR="00887329" w:rsidRDefault="00887329" w:rsidP="00887329">
      <w:pPr>
        <w:pStyle w:val="ConsPlusNormal"/>
        <w:jc w:val="both"/>
      </w:pPr>
    </w:p>
    <w:p w:rsidR="00887329" w:rsidRDefault="00887329" w:rsidP="00887329">
      <w:pPr>
        <w:pStyle w:val="ConsPlusTitle"/>
        <w:jc w:val="center"/>
      </w:pPr>
      <w:bookmarkStart w:id="0" w:name="P110241"/>
      <w:bookmarkEnd w:id="0"/>
      <w:r>
        <w:t>МЕЖБЮДЖЕТНЫЕ ТРАНСФЕРТЫ, ПРЕДОСТАВЛЯЕМЫЕ БЮДЖЕТАМ</w:t>
      </w:r>
    </w:p>
    <w:p w:rsidR="00887329" w:rsidRDefault="00887329" w:rsidP="00887329">
      <w:pPr>
        <w:pStyle w:val="ConsPlusTitle"/>
        <w:jc w:val="center"/>
      </w:pPr>
      <w:r>
        <w:t>МУНИЦИПАЛЬНЫХ РАЙОНОВ И ГОРОДСКИХ ОКРУГОВ, НА 2020 ГОД</w:t>
      </w:r>
    </w:p>
    <w:p w:rsidR="00887329" w:rsidRDefault="00887329" w:rsidP="00887329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887329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7329" w:rsidRDefault="00887329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329" w:rsidRDefault="00887329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87329" w:rsidRDefault="00887329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887329" w:rsidRDefault="00887329" w:rsidP="008873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644"/>
        <w:gridCol w:w="567"/>
        <w:gridCol w:w="624"/>
        <w:gridCol w:w="1174"/>
        <w:gridCol w:w="1587"/>
      </w:tblGrid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Сумма</w:t>
            </w:r>
          </w:p>
          <w:p w:rsidR="00887329" w:rsidRDefault="00887329" w:rsidP="00800CB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4 671 713,3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4 640 972,3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01 3 02 78050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30 741,0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30 741,0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4 571 549,9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498 975,4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>Субсидии бюджетам муниципальных районов и городских округов в целях софинансирования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01 3 02 78180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498 975,4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256 157,7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08 2 G4 74508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08 2 01 77264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247 243,6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357 033,6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220 033,6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658 862,8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1 G4 74506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108 786,4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63 477,0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486 599,4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1 534 043,2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14 1 06 71440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374,2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1 P2 52320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818 642,4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Благоустройство зданий государственных и </w:t>
            </w:r>
            <w:r>
              <w:lastRenderedPageBreak/>
              <w:t>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14 2 07 R2550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606 953,1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42 750,2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13 264,9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10 550,1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41 508,3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315 571,0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05 R3060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133 034,8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Государственная поддержка отрасли культуры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23 753,4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02 R5190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2 158,5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2 835,0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31 581,6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06 R5190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2 050,0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120 157,7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22 953,0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18 4 P5 54950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22 953,0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4 743,4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1 136,9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53,9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160,3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1 723,7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662,7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185,3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599,8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"Социально-экономическое развитие Агинского Бурятского округа Забайкальского </w:t>
            </w:r>
            <w:r>
              <w:lastRenderedPageBreak/>
              <w:t>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11 241,5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24 2 01 72270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4 100,0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177 247,5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109 185,0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Разработка проектно-сметной документации и (или) строительство объектов нецентрализованного питьевого водоснабжения,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27 2 02 74103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68 062,5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по переселению граждан из жилищного </w:t>
            </w:r>
            <w:r>
              <w:lastRenderedPageBreak/>
              <w:t>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104 673,7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76 077,6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28 3 01 R1780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28 596,1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304 468,9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304 468,9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309 579,9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Реализация мероприятий по комплексному </w:t>
            </w:r>
            <w:r>
              <w:lastRenderedPageBreak/>
              <w:t>развитию сельских территорий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32 3 03 R5760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54 058,5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13 670 337,0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105 881,5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99 319,0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6 562,5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сельского хозяйства и </w:t>
            </w:r>
            <w:r>
              <w:lastRenderedPageBreak/>
              <w:t>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14 255,9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13 000,0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1 255,9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126 288,6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61,2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 xml:space="preserve">Осуществление государственного полномочия по организации социальной поддержки </w:t>
            </w:r>
            <w:r>
              <w:lastRenderedPageBreak/>
              <w:t>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126 208,9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12 648 363,1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4 276 826,6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7 873 249,0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305 311,3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132 960,0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3 405,1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662 526,0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515 453,3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40 645,3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36,0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100 937,1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24 184,9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88 0 00 54690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15 656,3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444,7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Осуществление государственного полномочия по материально-техническому и финансовому </w:t>
            </w:r>
            <w:r>
              <w:lastRenderedPageBreak/>
              <w:t>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88 0 00 79214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485,7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476,2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1 049,9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1 637 758,1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1 413 627,8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3 06 5505М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365 872,6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1 047 755,2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109 090,8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lastRenderedPageBreak/>
              <w:t>Создание виртуальных концертных залов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2 040,8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08 5505М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105 979,5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15 1 08 Ц505М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1 070,5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57 000,0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18 4 01 5505М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56 430,0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18 4 01 Ц505М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570,0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51 473,0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5 243,1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21 2 04 72806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3 389,3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Иные межбюджетные трансферты на </w:t>
            </w:r>
            <w:r>
              <w:lastRenderedPageBreak/>
              <w:t>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lastRenderedPageBreak/>
              <w:t>27 3 03 74303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887329" w:rsidTr="00800CB6">
        <w:tc>
          <w:tcPr>
            <w:tcW w:w="4592" w:type="dxa"/>
          </w:tcPr>
          <w:p w:rsidR="00887329" w:rsidRDefault="00887329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6 311,5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29 1 04 5505М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6 248,4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  <w:jc w:val="both"/>
            </w:pPr>
            <w:proofErr w:type="gramStart"/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  <w:proofErr w:type="gramEnd"/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29 1 04 Ц505М</w:t>
            </w: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63,1</w:t>
            </w:r>
          </w:p>
        </w:tc>
      </w:tr>
      <w:tr w:rsidR="00887329" w:rsidTr="00800CB6">
        <w:tc>
          <w:tcPr>
            <w:tcW w:w="4592" w:type="dxa"/>
            <w:vAlign w:val="center"/>
          </w:tcPr>
          <w:p w:rsidR="00887329" w:rsidRDefault="00887329" w:rsidP="00800CB6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87329" w:rsidRDefault="00887329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87329" w:rsidRDefault="00887329" w:rsidP="00800CB6">
            <w:pPr>
              <w:pStyle w:val="ConsPlusNormal"/>
              <w:jc w:val="right"/>
            </w:pPr>
            <w:r>
              <w:t>24 551 358,3</w:t>
            </w:r>
          </w:p>
        </w:tc>
      </w:tr>
    </w:tbl>
    <w:p w:rsidR="00887329" w:rsidRDefault="00887329" w:rsidP="00887329">
      <w:pPr>
        <w:sectPr w:rsidR="0088732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AA"/>
    <w:rsid w:val="004B2C0C"/>
    <w:rsid w:val="00887329"/>
    <w:rsid w:val="00D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D9B4853254EDBD889FEE8AEEEB26FABB569623D84A786269B90AE6612D13D8A80C816612DABB0FD70C7FAC5486CF3415F22wBA" TargetMode="External"/><Relationship Id="rId5" Type="http://schemas.openxmlformats.org/officeDocument/2006/relationships/hyperlink" Target="consultantplus://offline/ref=59DD9B4853254EDBD889FEE8AEEEB26FABB569623D84A781229F94AE6612D13D8A80C816613FABE8F172C7E0CC4B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3102</Words>
  <Characters>17682</Characters>
  <Application>Microsoft Office Word</Application>
  <DocSecurity>0</DocSecurity>
  <Lines>147</Lines>
  <Paragraphs>41</Paragraphs>
  <ScaleCrop>false</ScaleCrop>
  <Company/>
  <LinksUpToDate>false</LinksUpToDate>
  <CharactersWithSpaces>20743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2020-04-20T05:43:00Z</dcterms:created>
  <dcterms:modified xsi:type="dcterms:W3CDTF">2020-04-20T05:43:00Z</dcterms:modified>
</cp:coreProperties>
</file>