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C3C" w:rsidRDefault="00A35C3C" w:rsidP="00A35C3C">
      <w:pPr>
        <w:pStyle w:val="ConsPlusNormal"/>
        <w:jc w:val="right"/>
        <w:outlineLvl w:val="0"/>
      </w:pPr>
      <w:r>
        <w:t>Приложение 21</w:t>
      </w:r>
    </w:p>
    <w:p w:rsidR="00A35C3C" w:rsidRDefault="00A35C3C" w:rsidP="00A35C3C">
      <w:pPr>
        <w:pStyle w:val="ConsPlusNormal"/>
        <w:jc w:val="right"/>
      </w:pPr>
      <w:r>
        <w:t>к Закону Забайкальского края</w:t>
      </w:r>
    </w:p>
    <w:p w:rsidR="00A35C3C" w:rsidRDefault="00A35C3C" w:rsidP="00A35C3C">
      <w:pPr>
        <w:pStyle w:val="ConsPlusNormal"/>
        <w:jc w:val="right"/>
      </w:pPr>
      <w:r>
        <w:t>"О бюджете Забайкальского края на 2020 год</w:t>
      </w:r>
    </w:p>
    <w:p w:rsidR="00A35C3C" w:rsidRDefault="00A35C3C" w:rsidP="00A35C3C">
      <w:pPr>
        <w:pStyle w:val="ConsPlusNormal"/>
        <w:jc w:val="right"/>
      </w:pPr>
      <w:r>
        <w:t>и плановый период 2021 и 2022 годов"</w:t>
      </w:r>
    </w:p>
    <w:p w:rsidR="00A35C3C" w:rsidRDefault="00A35C3C" w:rsidP="00A35C3C">
      <w:pPr>
        <w:pStyle w:val="ConsPlusNormal"/>
        <w:jc w:val="both"/>
      </w:pPr>
    </w:p>
    <w:p w:rsidR="00A35C3C" w:rsidRDefault="00A35C3C" w:rsidP="00A35C3C">
      <w:pPr>
        <w:pStyle w:val="ConsPlusTitle"/>
        <w:jc w:val="center"/>
      </w:pPr>
      <w:bookmarkStart w:id="0" w:name="P109198"/>
      <w:bookmarkEnd w:id="0"/>
      <w:r>
        <w:t>ПЕРЕЧЕНЬ</w:t>
      </w:r>
    </w:p>
    <w:p w:rsidR="00A35C3C" w:rsidRDefault="00A35C3C" w:rsidP="00A35C3C">
      <w:pPr>
        <w:pStyle w:val="ConsPlusTitle"/>
        <w:jc w:val="center"/>
      </w:pPr>
      <w:r>
        <w:t xml:space="preserve">ОБЪЕКТОВ КАПИТАЛЬНОГО СТРОИТЕЛЬСТВА </w:t>
      </w:r>
      <w:proofErr w:type="gramStart"/>
      <w:r>
        <w:t>ГОСУДАРСТВЕННОЙ</w:t>
      </w:r>
      <w:proofErr w:type="gramEnd"/>
    </w:p>
    <w:p w:rsidR="00A35C3C" w:rsidRDefault="00A35C3C" w:rsidP="00A35C3C">
      <w:pPr>
        <w:pStyle w:val="ConsPlusTitle"/>
        <w:jc w:val="center"/>
      </w:pPr>
      <w:r>
        <w:t>СОБСТВЕННОСТИ ЗАБАЙКАЛЬСКОГО КРАЯ, В КОТОРЫЕ ОСУЩЕСТВЛЯЮТСЯ</w:t>
      </w:r>
    </w:p>
    <w:p w:rsidR="00A35C3C" w:rsidRDefault="00A35C3C" w:rsidP="00A35C3C">
      <w:pPr>
        <w:pStyle w:val="ConsPlusTitle"/>
        <w:jc w:val="center"/>
      </w:pPr>
      <w:r>
        <w:t>БЮДЖЕТНЫЕ ИНВЕСТИЦИИ ЗА СЧЕТ СРЕДСТВ БЮДЖЕТА КРАЯ,</w:t>
      </w:r>
    </w:p>
    <w:p w:rsidR="00A35C3C" w:rsidRDefault="00A35C3C" w:rsidP="00A35C3C">
      <w:pPr>
        <w:pStyle w:val="ConsPlusTitle"/>
        <w:jc w:val="center"/>
      </w:pPr>
      <w:r>
        <w:t>И ОБЪЕКТОВ НЕДВИЖИМОГО ИМУЩЕСТВА, ПРИОБРЕТАЕМЫХ</w:t>
      </w:r>
    </w:p>
    <w:p w:rsidR="00A35C3C" w:rsidRDefault="00A35C3C" w:rsidP="00A35C3C">
      <w:pPr>
        <w:pStyle w:val="ConsPlusTitle"/>
        <w:jc w:val="center"/>
      </w:pPr>
      <w:r>
        <w:t>В ГОСУДАРСТВЕННУЮ СОБСТВЕННОСТЬ ЗАБАЙКАЛЬСКОГО КРАЯ</w:t>
      </w:r>
    </w:p>
    <w:p w:rsidR="00A35C3C" w:rsidRDefault="00A35C3C" w:rsidP="00A35C3C">
      <w:pPr>
        <w:pStyle w:val="ConsPlusTitle"/>
        <w:jc w:val="center"/>
      </w:pPr>
      <w:r>
        <w:t>В РЕЗУЛЬТАТЕ ОСУЩЕСТВЛЕНИЯ БЮДЖЕТНЫХ ИНВЕСТИЦИЙ ЗА СЧЕТ</w:t>
      </w:r>
    </w:p>
    <w:p w:rsidR="00A35C3C" w:rsidRDefault="00A35C3C" w:rsidP="00A35C3C">
      <w:pPr>
        <w:pStyle w:val="ConsPlusTitle"/>
        <w:jc w:val="center"/>
      </w:pPr>
      <w:r>
        <w:t>СРЕДСТВ БЮДЖЕТА КРАЯ</w:t>
      </w:r>
    </w:p>
    <w:p w:rsidR="00A35C3C" w:rsidRDefault="00A35C3C" w:rsidP="00A35C3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A35C3C" w:rsidTr="00800CB6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35C3C" w:rsidRDefault="00A35C3C" w:rsidP="00800CB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35C3C" w:rsidRDefault="00A35C3C" w:rsidP="00800CB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A35C3C" w:rsidRDefault="00A35C3C" w:rsidP="00800CB6">
            <w:pPr>
              <w:pStyle w:val="ConsPlusNormal"/>
              <w:jc w:val="center"/>
            </w:pPr>
            <w:r>
              <w:rPr>
                <w:color w:val="392C69"/>
              </w:rPr>
              <w:t>от 27.03.2020 N 1799-ЗЗК)</w:t>
            </w:r>
          </w:p>
        </w:tc>
      </w:tr>
    </w:tbl>
    <w:p w:rsidR="00A35C3C" w:rsidRDefault="00A35C3C" w:rsidP="00A35C3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8164"/>
      </w:tblGrid>
      <w:tr w:rsidR="00A35C3C" w:rsidTr="00800CB6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C3C" w:rsidRDefault="00A35C3C" w:rsidP="00800CB6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1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C3C" w:rsidRDefault="00A35C3C" w:rsidP="00800CB6">
            <w:pPr>
              <w:pStyle w:val="ConsPlusNormal"/>
              <w:jc w:val="center"/>
            </w:pPr>
            <w:r>
              <w:t>Наименование объектов</w:t>
            </w:r>
          </w:p>
        </w:tc>
      </w:tr>
      <w:tr w:rsidR="00A35C3C" w:rsidTr="00800CB6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164" w:type="dxa"/>
            <w:tcBorders>
              <w:top w:val="single" w:sz="4" w:space="0" w:color="auto"/>
              <w:bottom w:val="single" w:sz="4" w:space="0" w:color="auto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2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</w:pPr>
          </w:p>
        </w:tc>
        <w:tc>
          <w:tcPr>
            <w:tcW w:w="81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35C3C" w:rsidRDefault="00A35C3C" w:rsidP="00800CB6">
            <w:pPr>
              <w:pStyle w:val="ConsPlusNormal"/>
              <w:jc w:val="center"/>
              <w:outlineLvl w:val="1"/>
            </w:pPr>
            <w:r>
              <w:t>1. Национальная безопасность и правоохранительная деятельность, в том числе: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 xml:space="preserve">Строительство пожарного депо </w:t>
            </w:r>
            <w:proofErr w:type="gramStart"/>
            <w:r>
              <w:t>в</w:t>
            </w:r>
            <w:proofErr w:type="gramEnd"/>
            <w:r>
              <w:t xml:space="preserve"> с. Баляга Петровск-Забайкальского района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</w:pP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5C3C" w:rsidRDefault="00A35C3C" w:rsidP="00800CB6">
            <w:pPr>
              <w:pStyle w:val="ConsPlusNormal"/>
              <w:jc w:val="center"/>
              <w:outlineLvl w:val="1"/>
            </w:pPr>
            <w:r>
              <w:t>2. Национальная экономика, в том числе: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 xml:space="preserve">Строительство инженерных сооружений для защиты с. Хохотуй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 от затопления паводковыми водами реки Хилок в Забайкальском крае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Строительство инженерных сооружений для защиты г. Хилок от затопления паводковыми водами реки Хилок в Забайкальском крае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Строительство инженерных сооружений для защиты пгт Могзон Хилокского района от затопления паводковыми водами реки Хилок в Забайкальском крае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Строительство инженерных сооружений для защиты с. Быково Красночикойского района от затопления паводковыми водами реки Чикой в Забайкальском крае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 xml:space="preserve">Мостовой переход через р. Урундай на участке </w:t>
            </w:r>
            <w:proofErr w:type="gramStart"/>
            <w:r>
              <w:t>км</w:t>
            </w:r>
            <w:proofErr w:type="gramEnd"/>
            <w:r>
              <w:t xml:space="preserve"> 351+400 - км 352+550 автомобильной дороги Могойтуй - Сретенск - Олочи в Шелопугинском районе Забайкальского края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Путепровод через железную дорогу и мост через р. Ингода в пгт. Дарасун на автомобильной дороге подъезд к пгт. Дарасун Карымского района Забайкальского края (1 этап)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Путепровод через железную дорогу и мост через р. Ингода в пгт. Дарасун на автомобильной дороге подъезд к пгт. Дарасун Карымского района Забайкальского края (2, 3 этапы)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 xml:space="preserve">Искусственное электроосвещение на автомобильной дороге регионального значения Могойтуй - Сретенск - Олочи в г. Нерчинск Нерчинского района </w:t>
            </w:r>
            <w:r>
              <w:lastRenderedPageBreak/>
              <w:t>Забайкальского края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lastRenderedPageBreak/>
              <w:t>2.9.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Искусственное электроосвещение на автомобильной дороге регионального значения Дарасун - Солнцево в пгт Карымское Карымского района Забайкальского края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 xml:space="preserve">Проектная документация объекта "Строительство стационарного пункта весового контроля с устройством автоматизированной </w:t>
            </w:r>
            <w:proofErr w:type="gramStart"/>
            <w:r>
              <w:t>системы динамического контроля массы движущихся транспортных средств</w:t>
            </w:r>
            <w:proofErr w:type="gramEnd"/>
            <w:r>
              <w:t xml:space="preserve"> на автомобильной дороге Улан-Удэ - Романовка - Чита в Читинском районе Забайкальского края"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 xml:space="preserve">Искусственное электроосвещение на автомобильной дороге регионального значения Могойтуй - Сретенск - Олочи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. Нерчинский Завод Нерчинско-Заводского района Забайкальского края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</w:pP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5C3C" w:rsidRDefault="00A35C3C" w:rsidP="00800CB6">
            <w:pPr>
              <w:pStyle w:val="ConsPlusNormal"/>
              <w:jc w:val="center"/>
              <w:outlineLvl w:val="1"/>
            </w:pPr>
            <w:r>
              <w:t>3. Жилищно-коммунальное хозяйство, в том числе: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Создание инженерной инфраструктуры пос. Агинское (строительство поселковых систем водоснабжения и водоотведения с очистными сооружениями)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Строительство водовода п. Забайкальск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Котельная в пгт Холбон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Станция очистки воды в пгт Оловянная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Реконструкция водозабора и ВНС "Зыряниха" в г. Нерчинск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водозабора "</w:t>
            </w:r>
            <w:proofErr w:type="gramStart"/>
            <w:r>
              <w:t>Прибрежный</w:t>
            </w:r>
            <w:proofErr w:type="gramEnd"/>
            <w:r>
              <w:t xml:space="preserve"> (Кенонский)"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ВНС "Рахова"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водозабора "ВНС Сапун-Гора"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Централизованная система водоснабжения городского поселения "Орловское" ул. Школьная, 10 муниципального района "Агинский район"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источнике водоснабжения ООО "Авангард плюс" подрусловый водозабор сельского поселения "Дунаевское" муниципального района "Сретенский район"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3.11.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источнике водоснабжения ООО "Забайкальский тепловик" подрусловый водозабор сельского поселения "Сретенское" муниципального района "Сретенский район"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3.12.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источнике водоснабжения ООО "Коммунальник" сельского поселения "Улетовское" муниципального района "Улетовский район"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3.13.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на системах централизованного водоснабжения Хилокская одиночная скважина N 66-Ч-17 (ЦРБ) городского поселения "Хилокское" муниципального района "Хилокский район"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3.14.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 xml:space="preserve">Строительство станции водоподготовки воды из артезианских скважин на ЦСВ </w:t>
            </w:r>
            <w:r>
              <w:lastRenderedPageBreak/>
              <w:t>скважина группового водозабора "Речной" N 22-70, ЦВС скважина группового водозабора "Речной" N 22-70 БИС" городского поселения "Хилокское" муниципального района "Хилокский район"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lastRenderedPageBreak/>
              <w:t>3.15.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ООО "Теплоснабжающая компания" городского поселения "Ксеньевское" муниципального района "Могочинский район"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3.16.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Ингодинский водозабор г. Чита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3.17.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2 г. Чита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3.18.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3 г. Чита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3.19.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ВНС N 14 г. Чита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</w:pP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5C3C" w:rsidRDefault="00A35C3C" w:rsidP="00800CB6">
            <w:pPr>
              <w:pStyle w:val="ConsPlusNormal"/>
              <w:jc w:val="center"/>
              <w:outlineLvl w:val="1"/>
            </w:pPr>
            <w:r>
              <w:t>4. Охрана окружающей среды, в том числе: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 xml:space="preserve">Строительство очистных сооружений п. Тарбагатай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Реконструкция очистных сооружений г. Хилок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 xml:space="preserve">Строительство очистных сооружений в с. Баляга в </w:t>
            </w:r>
            <w:proofErr w:type="gramStart"/>
            <w:r>
              <w:t>Петровск-Забайкальском</w:t>
            </w:r>
            <w:proofErr w:type="gramEnd"/>
            <w:r>
              <w:t xml:space="preserve"> районе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Строительство очистных сооружений в п.п.ст. Жипхеген в Хилокском районе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 xml:space="preserve">Строительство комплекса по сортировке ТКО в </w:t>
            </w:r>
            <w:proofErr w:type="gramStart"/>
            <w:r>
              <w:t>Петровск-Забайкальском</w:t>
            </w:r>
            <w:proofErr w:type="gramEnd"/>
            <w:r>
              <w:t xml:space="preserve"> районе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Канализационные очистные сооружения в г. Краснокаменск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Строительство комплекса по сортировке ТКО в Шилкинском районе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 xml:space="preserve">Строительство комплекса по сортировке ТКО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Краснокаменском</w:t>
            </w:r>
            <w:proofErr w:type="gramEnd"/>
            <w:r>
              <w:t xml:space="preserve"> районе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</w:pP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5C3C" w:rsidRDefault="00A35C3C" w:rsidP="00800CB6">
            <w:pPr>
              <w:pStyle w:val="ConsPlusNormal"/>
              <w:jc w:val="center"/>
              <w:outlineLvl w:val="1"/>
            </w:pPr>
            <w:r>
              <w:t>5. Образование, в том числе: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 xml:space="preserve">Школа </w:t>
            </w:r>
            <w:proofErr w:type="gramStart"/>
            <w:r>
              <w:t>в</w:t>
            </w:r>
            <w:proofErr w:type="gramEnd"/>
            <w:r>
              <w:t xml:space="preserve"> с. Баляга Петровск-Забайкальского района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Школа - детский сад в п. Могзон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Строительство школы на 1100 мест в Центральном административном районе г. Читы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Школа в п.п.ст. Сбега Могочинского района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 xml:space="preserve">Школа </w:t>
            </w:r>
            <w:proofErr w:type="gramStart"/>
            <w:r>
              <w:t>в</w:t>
            </w:r>
            <w:proofErr w:type="gramEnd"/>
            <w:r>
              <w:t xml:space="preserve"> с. Засопка Читинского района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Детский сад в г. Борзя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Школа в пгт Забайкальск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5.8.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 xml:space="preserve">Школа </w:t>
            </w:r>
            <w:proofErr w:type="gramStart"/>
            <w:r>
              <w:t>в</w:t>
            </w:r>
            <w:proofErr w:type="gramEnd"/>
            <w:r>
              <w:t xml:space="preserve"> с. Чара Каларского района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5.9.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 xml:space="preserve">Школа </w:t>
            </w:r>
            <w:proofErr w:type="gramStart"/>
            <w:r>
              <w:t>в</w:t>
            </w:r>
            <w:proofErr w:type="gramEnd"/>
            <w:r>
              <w:t xml:space="preserve"> с. Верхний Шергольджин Красночикойского района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lastRenderedPageBreak/>
              <w:t>5.10.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Детский сад на 192 места по ул. Космонавтов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5.11.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Детский сад на 120 мест в г. Чита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5.12.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Школа в г. Сретенск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5.13.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 xml:space="preserve">Реконструкция общеобразовательной школы на 216 учащихся </w:t>
            </w:r>
            <w:proofErr w:type="gramStart"/>
            <w:r>
              <w:t>в</w:t>
            </w:r>
            <w:proofErr w:type="gramEnd"/>
            <w:r>
              <w:t xml:space="preserve"> с. Усугли </w:t>
            </w:r>
            <w:proofErr w:type="gramStart"/>
            <w:r>
              <w:t>Забайкальского</w:t>
            </w:r>
            <w:proofErr w:type="gramEnd"/>
            <w:r>
              <w:t xml:space="preserve"> края с объектами обслуживающего назначения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5.14.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Детский сад по адресу: г. Чита, ул. 1-я Коллективная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5.15.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Детский сад по адресу: г. Чита, ул. Усуглинская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5.16.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Детский сад по адресу: г. Чита, ул. Новобульварная, 60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5.17.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Детский сад по адресу: г. Чита, ул. микрорайон Каштакский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5.18.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Детский сад по адресу: пгт Забайкальск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5.19.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Детский сад по адресу: г. Петровск-Забайкальский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5.20.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Детский сад по адресу: пгт Чернышевск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5.21.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Школа в п. Чернышевск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5.22.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 xml:space="preserve">Детский сад </w:t>
            </w:r>
            <w:proofErr w:type="gramStart"/>
            <w:r>
              <w:t>в</w:t>
            </w:r>
            <w:proofErr w:type="gramEnd"/>
            <w:r>
              <w:t xml:space="preserve"> с. Акша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5.23.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Детский сад по адресу: г. Чита, ул. Красной Звезды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5.24.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Детский сад по адресу: г. Чита, ул. Советская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5.25.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Детский сад по адресу: с. Нерчинский Завод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5.26.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Детский сад по адресу: с. Смоленка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5.27.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 xml:space="preserve">Детский сад по адресу: с. Зугмара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5.28.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 xml:space="preserve">Детский сад по адресу: п. </w:t>
            </w:r>
            <w:proofErr w:type="gramStart"/>
            <w:r>
              <w:t>Агинское</w:t>
            </w:r>
            <w:proofErr w:type="gramEnd"/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5.29.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Детский сад по адресу: с. Угдан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5.30.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Детский сад по адресу: с. Засопка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5.31.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 xml:space="preserve">Детский сад по адресу: </w:t>
            </w:r>
            <w:proofErr w:type="gramStart"/>
            <w:r>
              <w:t>с</w:t>
            </w:r>
            <w:proofErr w:type="gramEnd"/>
            <w:r>
              <w:t>. Домна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5.32.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Детский сад по адресу: г. Нерчинск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5.33.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Детский сад по адресу: пгт Атамановка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5.34.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Детский сад по адресу: с. Смоленка, микрорайон Добротный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5.35.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Строительство школы на 250 мест в селе Александровский завод Александрово-Заводского района Забайкальского края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</w:pP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5C3C" w:rsidRDefault="00A35C3C" w:rsidP="00800CB6">
            <w:pPr>
              <w:pStyle w:val="ConsPlusNormal"/>
              <w:jc w:val="center"/>
              <w:outlineLvl w:val="1"/>
            </w:pPr>
            <w:r>
              <w:t>6. Культура, кинематография, в том числе: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</w:pPr>
            <w:r>
              <w:t>Реконструкция здания ГАУК "Забайкальский краевой драматический театр"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</w:pPr>
            <w:r>
              <w:t xml:space="preserve">Сельское культурно-досуговое учреждение </w:t>
            </w:r>
            <w:proofErr w:type="gramStart"/>
            <w:r>
              <w:t>в</w:t>
            </w:r>
            <w:proofErr w:type="gramEnd"/>
            <w:r>
              <w:t xml:space="preserve"> с. Цаган-Челутай Могойтуйского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lastRenderedPageBreak/>
              <w:t>6.3.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</w:pPr>
            <w:r>
              <w:t>Реконструкция здания ГУК "Забайкальский государственный театр кукол "Тридевятое царство"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</w:pPr>
            <w:r>
              <w:t>Создание инновационного центра культуры в г. Чита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6.5.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</w:pPr>
            <w:r>
              <w:t xml:space="preserve">Дом культуры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. Линево Озеро Хилокского района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6.6.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</w:pPr>
            <w:r>
              <w:t xml:space="preserve">Сельское культурно-досуговое учреждение </w:t>
            </w:r>
            <w:proofErr w:type="gramStart"/>
            <w:r>
              <w:t>в</w:t>
            </w:r>
            <w:proofErr w:type="gramEnd"/>
            <w:r>
              <w:t xml:space="preserve"> с. Ушарбай Могойтуйского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6.7.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</w:pPr>
            <w:r>
              <w:t>Культурно-досуговый центр в пгт Чернышевск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6.8.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 xml:space="preserve">Сельский культурно-досуговый центр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. Новая Чара Каларского района Забайкальского края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</w:pP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5C3C" w:rsidRDefault="00A35C3C" w:rsidP="00800CB6">
            <w:pPr>
              <w:pStyle w:val="ConsPlusNormal"/>
              <w:jc w:val="center"/>
              <w:outlineLvl w:val="1"/>
            </w:pPr>
            <w:r>
              <w:t>7. Здравоохранение, в том числе: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 xml:space="preserve">Фельдшерско-акушерский пункт </w:t>
            </w:r>
            <w:proofErr w:type="gramStart"/>
            <w:r>
              <w:t>в</w:t>
            </w:r>
            <w:proofErr w:type="gramEnd"/>
            <w:r>
              <w:t xml:space="preserve"> с. Шишкино </w:t>
            </w:r>
            <w:proofErr w:type="gramStart"/>
            <w:r>
              <w:t>Читинского</w:t>
            </w:r>
            <w:proofErr w:type="gramEnd"/>
            <w:r>
              <w:t xml:space="preserve"> района Забайкальского края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 xml:space="preserve">Фельдшерско-акушерский пункт в с. </w:t>
            </w:r>
            <w:proofErr w:type="gramStart"/>
            <w:r>
              <w:t>Верхняя</w:t>
            </w:r>
            <w:proofErr w:type="gramEnd"/>
            <w:r>
              <w:t xml:space="preserve"> Хила Шилкинского района Забайкальского края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</w:pP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5C3C" w:rsidRDefault="00A35C3C" w:rsidP="00800CB6">
            <w:pPr>
              <w:pStyle w:val="ConsPlusNormal"/>
              <w:jc w:val="center"/>
              <w:outlineLvl w:val="1"/>
            </w:pPr>
            <w:r>
              <w:t>8. Социальная политика, в том числе: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</w:pPr>
            <w:r>
              <w:t>Пансионат в г. Краснокаменск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</w:pPr>
            <w:r>
              <w:t>Пансионат в г. Чита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</w:pP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5C3C" w:rsidRDefault="00A35C3C" w:rsidP="00800CB6">
            <w:pPr>
              <w:pStyle w:val="ConsPlusNormal"/>
              <w:jc w:val="center"/>
              <w:outlineLvl w:val="1"/>
            </w:pPr>
            <w:r>
              <w:t>9. Физическая культура и спорт, в том числе: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Спортивный зал для занятий боксом по адресу: г. Чита, ул. Нагорная, 91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 xml:space="preserve">Спортивный комплекс с залом для борьбы в пгт </w:t>
            </w:r>
            <w:proofErr w:type="gramStart"/>
            <w:r>
              <w:t>Агинское</w:t>
            </w:r>
            <w:proofErr w:type="gramEnd"/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Центр единобо</w:t>
            </w:r>
            <w:proofErr w:type="gramStart"/>
            <w:r>
              <w:t>рств в г</w:t>
            </w:r>
            <w:proofErr w:type="gramEnd"/>
            <w:r>
              <w:t>. Чита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Российский центр стрельбы из лука в г. Чита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proofErr w:type="gramStart"/>
            <w:r>
              <w:t>Универсальный спортивный</w:t>
            </w:r>
            <w:proofErr w:type="gramEnd"/>
            <w:r>
              <w:t xml:space="preserve"> зал в г. Краснокаменск</w:t>
            </w:r>
          </w:p>
        </w:tc>
      </w:tr>
      <w:tr w:rsidR="00A35C3C" w:rsidTr="00800CB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center"/>
            </w:pPr>
            <w:r>
              <w:t>9.6.</w:t>
            </w:r>
          </w:p>
        </w:tc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 w:rsidR="00A35C3C" w:rsidRDefault="00A35C3C" w:rsidP="00800CB6">
            <w:pPr>
              <w:pStyle w:val="ConsPlusNormal"/>
              <w:jc w:val="both"/>
            </w:pPr>
            <w:r>
              <w:t>Спортивный комплекс с 50 м плавательным бассейном в г. Чита</w:t>
            </w:r>
          </w:p>
        </w:tc>
      </w:tr>
    </w:tbl>
    <w:p w:rsidR="00A35C3C" w:rsidRDefault="00A35C3C" w:rsidP="00A35C3C">
      <w:pPr>
        <w:pStyle w:val="ConsPlusNormal"/>
        <w:jc w:val="both"/>
      </w:pPr>
    </w:p>
    <w:p w:rsidR="004B2C0C" w:rsidRDefault="004B2C0C">
      <w:bookmarkStart w:id="1" w:name="_GoBack"/>
      <w:bookmarkEnd w:id="1"/>
    </w:p>
    <w:sectPr w:rsidR="004B2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983"/>
    <w:rsid w:val="004B2C0C"/>
    <w:rsid w:val="006A1983"/>
    <w:rsid w:val="00A3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C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5C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35C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C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5C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35C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9DD9B4853254EDBD889FEE8AEEEB26FABB569623D84A781229F94AE6612D13D8A80C816613FABE8F172C7E4C24579A510197EAFD1EE82FF29070A9A542Aw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1390</Words>
  <Characters>7926</Characters>
  <Application>Microsoft Office Word</Application>
  <DocSecurity>0</DocSecurity>
  <Lines>66</Lines>
  <Paragraphs>18</Paragraphs>
  <ScaleCrop>false</ScaleCrop>
  <Company/>
  <LinksUpToDate>false</LinksUpToDate>
  <CharactersWithSpaces>9298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2020-04-20T05:40:00Z</dcterms:created>
  <dcterms:modified xsi:type="dcterms:W3CDTF">2020-04-20T05:40:00Z</dcterms:modified>
</cp:coreProperties>
</file>