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11A" w:rsidRDefault="00F8011A" w:rsidP="00F8011A">
      <w:pPr>
        <w:pStyle w:val="ConsPlusNormal"/>
        <w:jc w:val="right"/>
        <w:outlineLvl w:val="0"/>
      </w:pPr>
      <w:r>
        <w:t>Приложение 18</w:t>
      </w:r>
    </w:p>
    <w:p w:rsidR="00F8011A" w:rsidRDefault="00F8011A" w:rsidP="00F8011A">
      <w:pPr>
        <w:pStyle w:val="ConsPlusNormal"/>
        <w:jc w:val="right"/>
      </w:pPr>
      <w:r>
        <w:t>к Закону Забайкальского края</w:t>
      </w:r>
    </w:p>
    <w:p w:rsidR="00F8011A" w:rsidRDefault="00F8011A" w:rsidP="00F8011A">
      <w:pPr>
        <w:pStyle w:val="ConsPlusNormal"/>
        <w:jc w:val="right"/>
      </w:pPr>
      <w:r>
        <w:t>"О бюджете Забайкальского края на 2019 год</w:t>
      </w:r>
    </w:p>
    <w:p w:rsidR="00F8011A" w:rsidRDefault="00F8011A" w:rsidP="00F8011A">
      <w:pPr>
        <w:pStyle w:val="ConsPlusNormal"/>
        <w:jc w:val="right"/>
      </w:pPr>
      <w:r>
        <w:t>и плановый период 2020 и 2021 годов"</w:t>
      </w:r>
    </w:p>
    <w:p w:rsidR="00F8011A" w:rsidRDefault="00F8011A" w:rsidP="00F8011A">
      <w:pPr>
        <w:pStyle w:val="ConsPlusNormal"/>
        <w:jc w:val="both"/>
      </w:pPr>
    </w:p>
    <w:p w:rsidR="00F8011A" w:rsidRDefault="00F8011A" w:rsidP="00F8011A">
      <w:pPr>
        <w:pStyle w:val="ConsPlusTitle"/>
        <w:jc w:val="center"/>
      </w:pPr>
      <w:bookmarkStart w:id="0" w:name="P117523"/>
      <w:bookmarkEnd w:id="0"/>
      <w:r>
        <w:t>РАСПРЕДЕЛЕНИЕ</w:t>
      </w:r>
    </w:p>
    <w:p w:rsidR="00F8011A" w:rsidRDefault="00F8011A" w:rsidP="00F8011A">
      <w:pPr>
        <w:pStyle w:val="ConsPlusTitle"/>
        <w:jc w:val="center"/>
      </w:pPr>
      <w:r>
        <w:t>БЮДЖЕТНЫХ АССИГНОВАНИЙ НА ИСПОЛНЕНИЕ ПУБЛИЧНЫХ НОРМАТИВНЫХ</w:t>
      </w:r>
    </w:p>
    <w:p w:rsidR="00F8011A" w:rsidRDefault="00F8011A" w:rsidP="00F8011A">
      <w:pPr>
        <w:pStyle w:val="ConsPlusTitle"/>
        <w:jc w:val="center"/>
      </w:pPr>
      <w:r>
        <w:t>ОБЯЗАТЕЛЬСТВ НА ПЛАНОВЫЙ ПЕРИОД 2020</w:t>
      </w:r>
      <w:proofErr w:type="gramStart"/>
      <w:r>
        <w:t xml:space="preserve"> И</w:t>
      </w:r>
      <w:proofErr w:type="gramEnd"/>
      <w:r>
        <w:t xml:space="preserve"> 2021 ГОДОВ</w:t>
      </w:r>
    </w:p>
    <w:p w:rsidR="00F8011A" w:rsidRDefault="00F8011A" w:rsidP="00F8011A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F8011A" w:rsidTr="001F465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8011A" w:rsidRDefault="00F8011A" w:rsidP="001F465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8011A" w:rsidRDefault="00F8011A" w:rsidP="001F4655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Закона</w:t>
              </w:r>
            </w:hyperlink>
            <w:r>
              <w:rPr>
                <w:color w:val="392C69"/>
              </w:rPr>
              <w:t xml:space="preserve"> Забайкальского края</w:t>
            </w:r>
            <w:proofErr w:type="gramEnd"/>
          </w:p>
          <w:p w:rsidR="00F8011A" w:rsidRDefault="00F8011A" w:rsidP="001F4655">
            <w:pPr>
              <w:pStyle w:val="ConsPlusNormal"/>
              <w:jc w:val="center"/>
            </w:pPr>
            <w:r>
              <w:rPr>
                <w:color w:val="392C69"/>
              </w:rPr>
              <w:t>от 17.09.2019 N 1761-ЗЗК)</w:t>
            </w:r>
          </w:p>
        </w:tc>
      </w:tr>
    </w:tbl>
    <w:p w:rsidR="00F8011A" w:rsidRDefault="00F8011A" w:rsidP="00F8011A">
      <w:pPr>
        <w:pStyle w:val="ConsPlusNormal"/>
        <w:jc w:val="center"/>
      </w:pPr>
    </w:p>
    <w:tbl>
      <w:tblPr>
        <w:tblW w:w="108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388"/>
        <w:gridCol w:w="1531"/>
        <w:gridCol w:w="708"/>
        <w:gridCol w:w="709"/>
        <w:gridCol w:w="806"/>
        <w:gridCol w:w="1418"/>
        <w:gridCol w:w="1275"/>
      </w:tblGrid>
      <w:tr w:rsidR="00F8011A" w:rsidTr="00F8011A">
        <w:trPr>
          <w:jc w:val="center"/>
        </w:trPr>
        <w:tc>
          <w:tcPr>
            <w:tcW w:w="4388" w:type="dxa"/>
            <w:vMerge w:val="restart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Наименование показателя</w:t>
            </w:r>
          </w:p>
        </w:tc>
        <w:tc>
          <w:tcPr>
            <w:tcW w:w="3754" w:type="dxa"/>
            <w:gridSpan w:val="4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Коды ведомственной классификации</w:t>
            </w:r>
          </w:p>
        </w:tc>
        <w:tc>
          <w:tcPr>
            <w:tcW w:w="2693" w:type="dxa"/>
            <w:gridSpan w:val="2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Сумма (тыс. рублей)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  <w:vMerge/>
          </w:tcPr>
          <w:p w:rsidR="00F8011A" w:rsidRDefault="00F8011A" w:rsidP="001F4655"/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bookmarkStart w:id="1" w:name="_GoBack"/>
            <w:bookmarkEnd w:id="1"/>
            <w:r>
              <w:t>ЦСР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РЗ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proofErr w:type="gramStart"/>
            <w:r>
              <w:t>ПР</w:t>
            </w:r>
            <w:proofErr w:type="gramEnd"/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Код ведомства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2020 год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2021 год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7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Государственная программа Забайкальского края "Социальная поддержка граждан"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</w:pP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4 563 542,7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4 640 568,4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Осуществление переданных полномочий Российской Федерации по предоставлению отдельных мер социальной поддержки граждан, подвергшихся воздействию радиации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17 1 01 51370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2 044,9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2 183,3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17 1 01 52200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26 870,5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27 945,7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Выплата государственного единовременного пособия и ежемесячной денежной компенсации гражданам при возникновении поствакцинальных осложнений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17 1 01 52400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104,7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108,0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Оплата жилищно-коммунальных услуг отдельным категориям граждан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17 1 01 52500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468 219,3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468 219,3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Выплаты инвалидам компенсаций страховых премий по договорам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17 1 01 52800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11,1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11,1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Ежемесячные денежные выплаты ветеранам труда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17 1 01 82101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282 843,3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281 015,6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 xml:space="preserve">Ежемесячные денежные выплаты ветеранам </w:t>
            </w:r>
            <w:r>
              <w:lastRenderedPageBreak/>
              <w:t>труда Забайкальского края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lastRenderedPageBreak/>
              <w:t>17 1 01 82102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183 991,0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182 802,0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lastRenderedPageBreak/>
              <w:t>Ежемесячные денежные выплаты труженикам тыла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17 1 01 82103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7 404,1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7 356,2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Ежемесячные денежные выплаты реабилитированным лицам и лицам, признанным пострадавшими от политических репрессий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17 1 01 82104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5 439,7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5 404,5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Предоставление социального пособия на погребение, возмещение расходов специализированным службам по вопросам похоронного дела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17 1 01 82205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10 638,8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10 570,0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Предоставление государственной социальной помощи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17 1 01 82602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42 408,5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42 135,6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Предоставление ежемесячной денежной выплаты приемным семьям для граждан пожилого возраста и инвалидов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17 1 01 82607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8 119,7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8 067,2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Компенсация стоимости произведенных затрат на пристройку пандуса, балкона инвалидам, детям-инвалидам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17 1 01 82608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440,3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437,5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Компенсация стоимости проезда к месту лечения и обратно инвалидам, нуждающимся в процедурах гемодиализа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17 1 01 82609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2 796,8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2 778,8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педагогическим работникам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17 1 01 84001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216 008,6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213 043,9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отдельным категориям специалистов, работающим и проживающим в сельской местности, поселках городского типа (рабочих поселках)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17 1 01 84002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89 560,4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88 331,2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доме, в целях выполнения показателей результативности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17 1 01 84062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6 299,0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6 212,6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17 1 01 84522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378 762,6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373 564,1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Ежемесячная компенсация расходов на оплату жилых помещений и коммунальных услуг ветеранам труда Забайкальского края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17 1 01 84523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203 114,2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200 326,5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 xml:space="preserve">Ежемесячная компенсация расходов на </w:t>
            </w:r>
            <w:r>
              <w:lastRenderedPageBreak/>
              <w:t>оплату жилых помещений и коммунальных услуг реабилитированным лицам и лицам, признанным пострадавшими от политических репрессий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lastRenderedPageBreak/>
              <w:t>17 1 01 84531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16 607,9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16 380,0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lastRenderedPageBreak/>
              <w:t>Предоставление гражданам субсидии на оплату жилого помещения и коммунальных услуг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17 1 01 84800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187 659,7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185 084,1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Региональная доплата к пенсии пенсионерам, получающим минимальную пенсию по старости и иные региональные доплаты к пенсиям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17 1 01 89200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01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23 061,3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22 744,7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Предоставление ежемесячных денежных выплат почетным гражданам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17 1 01 89505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877,7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865,7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Компенсация отдельным категориям граждан оплаты взноса на капитальный ремонт общего имущества в многоквартирном доме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1 01 R4620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03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6 732,1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6 599,8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Выплата единовременного пособия при всех формах устройства детей, лишенных родительского попечения, в семью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17 3 04 52600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17 875,5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18 664,5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Выплата единовременного пособия беременной жене военнослужащего, проходящего военную службу по призыву, а также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17 3 04 52700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27 709,3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28 770,0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Выплата государственных пособий лицам, не подлежащим обязательному социальному страхованию на случай временной нетрудоспособности и в связи с материнством, и лицам, уволенным в связи с ликвидацией организаций (прекращением деятельности, полномочий физическими лицами)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17 3 04 53800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973 926,3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1 011 194,5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Предоставление пособия на ребенка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17 3 04 82511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217 414,5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216 009,6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Предоставление ежемесячной денежной выплаты многодетным семьям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17 3 04 82512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77 479,8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76 979,2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Возмещение части стоимости проезда на междугородном транспорте детей к месту санаторно-курортного лечения или оздоровления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17 3 04 82601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89,3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88,8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Ежемесячная компенсация расходов на оплату жилого помещения и коммунальных услуг многодетным семьям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17 3 04 84514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63 041,5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62 176,2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3 P1 50840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409 848,3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426 252,0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Осуществление ежемесячной выплаты в связи с рождением (усыновлением) первого ребенка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3 P1 55730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362 464,0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414 750,8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  <w:jc w:val="both"/>
            </w:pPr>
            <w:r>
              <w:t>Предоставление нуждающимся в поддержке семьям ежемесячной денежной выплаты,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  <w:r>
              <w:t>17 3 P1 82515</w:t>
            </w: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10</w:t>
            </w: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04</w:t>
            </w: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  <w:jc w:val="center"/>
            </w:pPr>
            <w:r>
              <w:t>009</w:t>
            </w: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243 678,0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233 495,4</w:t>
            </w:r>
          </w:p>
        </w:tc>
      </w:tr>
      <w:tr w:rsidR="00F8011A" w:rsidTr="00F8011A">
        <w:trPr>
          <w:jc w:val="center"/>
        </w:trPr>
        <w:tc>
          <w:tcPr>
            <w:tcW w:w="4388" w:type="dxa"/>
          </w:tcPr>
          <w:p w:rsidR="00F8011A" w:rsidRDefault="00F8011A" w:rsidP="001F4655">
            <w:pPr>
              <w:pStyle w:val="ConsPlusNormal"/>
            </w:pPr>
            <w:r>
              <w:t>Итого расходов</w:t>
            </w:r>
          </w:p>
        </w:tc>
        <w:tc>
          <w:tcPr>
            <w:tcW w:w="1531" w:type="dxa"/>
            <w:vAlign w:val="center"/>
          </w:tcPr>
          <w:p w:rsidR="00F8011A" w:rsidRDefault="00F8011A" w:rsidP="001F4655">
            <w:pPr>
              <w:pStyle w:val="ConsPlusNormal"/>
            </w:pPr>
          </w:p>
        </w:tc>
        <w:tc>
          <w:tcPr>
            <w:tcW w:w="708" w:type="dxa"/>
            <w:vAlign w:val="center"/>
          </w:tcPr>
          <w:p w:rsidR="00F8011A" w:rsidRDefault="00F8011A" w:rsidP="001F4655">
            <w:pPr>
              <w:pStyle w:val="ConsPlusNormal"/>
            </w:pPr>
          </w:p>
        </w:tc>
        <w:tc>
          <w:tcPr>
            <w:tcW w:w="709" w:type="dxa"/>
            <w:vAlign w:val="center"/>
          </w:tcPr>
          <w:p w:rsidR="00F8011A" w:rsidRDefault="00F8011A" w:rsidP="001F4655">
            <w:pPr>
              <w:pStyle w:val="ConsPlusNormal"/>
            </w:pPr>
          </w:p>
        </w:tc>
        <w:tc>
          <w:tcPr>
            <w:tcW w:w="806" w:type="dxa"/>
            <w:vAlign w:val="center"/>
          </w:tcPr>
          <w:p w:rsidR="00F8011A" w:rsidRDefault="00F8011A" w:rsidP="001F4655">
            <w:pPr>
              <w:pStyle w:val="ConsPlusNormal"/>
            </w:pPr>
          </w:p>
        </w:tc>
        <w:tc>
          <w:tcPr>
            <w:tcW w:w="1418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4 563 542,7</w:t>
            </w:r>
          </w:p>
        </w:tc>
        <w:tc>
          <w:tcPr>
            <w:tcW w:w="1275" w:type="dxa"/>
            <w:vAlign w:val="center"/>
          </w:tcPr>
          <w:p w:rsidR="00F8011A" w:rsidRDefault="00F8011A" w:rsidP="001F4655">
            <w:pPr>
              <w:pStyle w:val="ConsPlusNormal"/>
              <w:jc w:val="right"/>
            </w:pPr>
            <w:r>
              <w:t>4 640 568,4</w:t>
            </w:r>
          </w:p>
        </w:tc>
      </w:tr>
    </w:tbl>
    <w:p w:rsidR="00F8011A" w:rsidRDefault="00F8011A" w:rsidP="00F8011A">
      <w:pPr>
        <w:sectPr w:rsidR="00F8011A" w:rsidSect="00F8011A">
          <w:pgSz w:w="11905" w:h="16838"/>
          <w:pgMar w:top="1134" w:right="567" w:bottom="1134" w:left="851" w:header="0" w:footer="0" w:gutter="0"/>
          <w:cols w:space="720"/>
        </w:sectPr>
      </w:pPr>
    </w:p>
    <w:p w:rsidR="00F8011A" w:rsidRDefault="00F8011A" w:rsidP="00F8011A">
      <w:pPr>
        <w:pStyle w:val="ConsPlusNormal"/>
        <w:jc w:val="both"/>
      </w:pPr>
    </w:p>
    <w:p w:rsidR="00F8011A" w:rsidRDefault="00F8011A" w:rsidP="00F8011A">
      <w:pPr>
        <w:pStyle w:val="ConsPlusNormal"/>
        <w:jc w:val="both"/>
      </w:pPr>
    </w:p>
    <w:p w:rsidR="00375645" w:rsidRDefault="00375645"/>
    <w:sectPr w:rsidR="00375645" w:rsidSect="00F801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11A"/>
    <w:rsid w:val="00375645"/>
    <w:rsid w:val="0083792F"/>
    <w:rsid w:val="00F80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01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01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1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801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801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86179E61812604FD2DF3BB8CCCA9C69B3CCB405066BBE716A82A0A5B2BBD53DDE46F38BFC78B0B20E3FF9D14E6BBA123321FB29FD495E8F7B8D72D18FQFZA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932</Words>
  <Characters>5314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Гречанюк</dc:creator>
  <cp:lastModifiedBy>Гречанюк </cp:lastModifiedBy>
  <cp:revision>1</cp:revision>
  <dcterms:created xsi:type="dcterms:W3CDTF">2020-01-27T08:42:00Z</dcterms:created>
  <dcterms:modified xsi:type="dcterms:W3CDTF">2020-01-27T08:44:00Z</dcterms:modified>
</cp:coreProperties>
</file>