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BB" w:rsidRDefault="00533ABB" w:rsidP="00533ABB">
      <w:pPr>
        <w:pStyle w:val="ConsPlusNormal"/>
        <w:spacing w:before="280"/>
        <w:jc w:val="right"/>
        <w:outlineLvl w:val="1"/>
      </w:pPr>
      <w:r>
        <w:t>Таблица 2</w:t>
      </w:r>
    </w:p>
    <w:p w:rsidR="00533ABB" w:rsidRDefault="00533ABB" w:rsidP="00533ABB">
      <w:pPr>
        <w:pStyle w:val="ConsPlusNormal"/>
        <w:jc w:val="right"/>
      </w:pPr>
      <w:r>
        <w:t>приложения 2</w:t>
      </w:r>
    </w:p>
    <w:p w:rsidR="00533ABB" w:rsidRDefault="00533ABB" w:rsidP="00533ABB">
      <w:pPr>
        <w:pStyle w:val="ConsPlusNormal"/>
        <w:jc w:val="both"/>
      </w:pPr>
    </w:p>
    <w:p w:rsidR="00533ABB" w:rsidRDefault="00533ABB" w:rsidP="00533ABB">
      <w:pPr>
        <w:pStyle w:val="ConsPlusTitle"/>
        <w:jc w:val="center"/>
      </w:pPr>
      <w:bookmarkStart w:id="0" w:name="P1410"/>
      <w:bookmarkEnd w:id="0"/>
      <w:r>
        <w:t>Перечень</w:t>
      </w:r>
    </w:p>
    <w:p w:rsidR="00533ABB" w:rsidRDefault="00533ABB" w:rsidP="00533ABB">
      <w:pPr>
        <w:pStyle w:val="ConsPlusTitle"/>
        <w:jc w:val="center"/>
      </w:pPr>
      <w:r>
        <w:t>главных администраторов безвозмездных поступлений бюджета</w:t>
      </w:r>
    </w:p>
    <w:p w:rsidR="00533ABB" w:rsidRDefault="00533ABB" w:rsidP="00533ABB">
      <w:pPr>
        <w:pStyle w:val="ConsPlusTitle"/>
        <w:jc w:val="center"/>
      </w:pPr>
      <w:r>
        <w:t>края - исполнительных органов государственной власти</w:t>
      </w:r>
    </w:p>
    <w:p w:rsidR="00533ABB" w:rsidRDefault="00533ABB" w:rsidP="00533ABB">
      <w:pPr>
        <w:pStyle w:val="ConsPlusTitle"/>
        <w:jc w:val="center"/>
      </w:pPr>
      <w:r>
        <w:t>Забайкальского края</w:t>
      </w:r>
    </w:p>
    <w:p w:rsidR="00533ABB" w:rsidRDefault="00533ABB" w:rsidP="00533ABB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533ABB" w:rsidRDefault="00533ABB" w:rsidP="00533ABB">
      <w:pPr>
        <w:pStyle w:val="ConsPlusNormal"/>
        <w:jc w:val="center"/>
      </w:pPr>
      <w:r>
        <w:t>от 27.12.2019 N 1779-ЗЗК)</w:t>
      </w:r>
    </w:p>
    <w:p w:rsidR="00533ABB" w:rsidRDefault="00533ABB" w:rsidP="00533A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3"/>
        <w:gridCol w:w="2732"/>
        <w:gridCol w:w="4932"/>
      </w:tblGrid>
      <w:tr w:rsidR="00763ED1" w:rsidTr="008C7BE0">
        <w:tc>
          <w:tcPr>
            <w:tcW w:w="4135" w:type="dxa"/>
            <w:gridSpan w:val="2"/>
            <w:vAlign w:val="center"/>
          </w:tcPr>
          <w:p w:rsidR="00763ED1" w:rsidRDefault="00763ED1" w:rsidP="008C7BE0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4932" w:type="dxa"/>
            <w:vMerge w:val="restart"/>
            <w:vAlign w:val="center"/>
          </w:tcPr>
          <w:p w:rsidR="00763ED1" w:rsidRDefault="00763ED1" w:rsidP="008C7BE0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безвозмездных поступлений бюджета края</w:t>
            </w:r>
            <w:proofErr w:type="gramEnd"/>
          </w:p>
        </w:tc>
      </w:tr>
      <w:tr w:rsidR="00763ED1" w:rsidTr="008C7BE0">
        <w:tc>
          <w:tcPr>
            <w:tcW w:w="1403" w:type="dxa"/>
            <w:vAlign w:val="center"/>
          </w:tcPr>
          <w:p w:rsidR="00763ED1" w:rsidRDefault="00763ED1" w:rsidP="008C7BE0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32" w:type="dxa"/>
            <w:vAlign w:val="center"/>
          </w:tcPr>
          <w:p w:rsidR="00763ED1" w:rsidRDefault="00763ED1" w:rsidP="008C7BE0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932" w:type="dxa"/>
            <w:vMerge/>
          </w:tcPr>
          <w:p w:rsidR="00763ED1" w:rsidRDefault="00763ED1" w:rsidP="008C7BE0"/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3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2 02 25515 02 0000 150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2 02 25516 02 0000 150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2 02 45141 02 0000 150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2 02 45142 02 0000 150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членов Совета Федерации и их помощников в субъектах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2 02 45550 02 0000 150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за достижение </w:t>
            </w:r>
            <w:proofErr w:type="gramStart"/>
            <w: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2 18 25515 02 0000 150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Севера, Сибири и Дальнего Востока из бюджетов </w:t>
            </w:r>
            <w:r>
              <w:lastRenderedPageBreak/>
              <w:t>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2 19 25515 02 0000 150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поддержку экономического и социального развития коренных малочисленных народов Севера, Сибири и Дальнего Востока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2 02 15001 02 0000 150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2 02 15002 02 0000 150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2 02 15009 02 0000 150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2 02 15010 02 0000 150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2 02 15549 02 0000 150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Дотации (гранты) бюджетам субъектов Российской Федерации за достижение </w:t>
            </w:r>
            <w:proofErr w:type="gramStart"/>
            <w: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2 02 35118 02 0000 150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2 02 35900 02 0000 150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Единая субвенция бюджетам субъектов Российской Федерации и бюджету г. Байконура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2 02 45505 02 0000 150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реализацию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2 08 02000 02 0000 150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2 18 35118 02 0000 150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2 19 35118 02 0000 150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2 19 35900 02 0000 150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единой субвенции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2 02 25114 02 0000 150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2 02 25138 02 0000 150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</w:t>
            </w:r>
            <w:r>
              <w:lastRenderedPageBreak/>
              <w:t>тысяч человек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2 02 25170 02 0000 150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паллиативной медицинской помощи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2 02 25202 02 0000 150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2 02 25382 02 0000 151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отдельных мероприятий государственной программы Российской Федерации "Развитие здравоохранения"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2 02 25402 02 0000 150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2 02 25554 02 0000 150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2 02 35460 02 0000 150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2 02 45161 02 0000 150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2 02 45190 02 0000 150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</w:t>
            </w:r>
            <w:r>
              <w:lastRenderedPageBreak/>
              <w:t xml:space="preserve">создание и оснащение </w:t>
            </w:r>
            <w:proofErr w:type="spellStart"/>
            <w:r>
              <w:t>референс</w:t>
            </w:r>
            <w:proofErr w:type="spellEnd"/>
            <w:r>
              <w:t xml:space="preserve">-центров для проведения </w:t>
            </w:r>
            <w:proofErr w:type="spellStart"/>
            <w:r>
              <w:t>иммуногистохимических</w:t>
            </w:r>
            <w:proofErr w:type="spellEnd"/>
            <w: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субъектах Российской Федерации</w:t>
            </w:r>
            <w:proofErr w:type="gram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2 02 45191 02 0000 150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2 02 45192 02 0000 150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2 02 45196 02 0000 150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2 000 человек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2 02 45216 02 0000 150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t>муковисцидозом</w:t>
            </w:r>
            <w:proofErr w:type="spellEnd"/>
            <w: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t>гемолитико</w:t>
            </w:r>
            <w:proofErr w:type="spellEnd"/>
            <w:r>
              <w:t xml:space="preserve">-уремическим синдромом, юношеским артритом с системным началом, </w:t>
            </w:r>
            <w:proofErr w:type="spellStart"/>
            <w:r>
              <w:t>мукополисахаридозом</w:t>
            </w:r>
            <w:proofErr w:type="spellEnd"/>
            <w:r>
              <w:t xml:space="preserve"> I, II и VI типов, а также после трансплантации органов и (или</w:t>
            </w:r>
            <w:proofErr w:type="gramEnd"/>
            <w:r>
              <w:t>) тканей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2 02 45295 02 0000 150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проведение дополнительных </w:t>
            </w:r>
            <w:proofErr w:type="spellStart"/>
            <w:r>
              <w:t>скринингов</w:t>
            </w:r>
            <w:proofErr w:type="spellEnd"/>
            <w:r>
              <w:t xml:space="preserve">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  <w:proofErr w:type="gram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2 02 45468 02 0000 150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2 19 25382 02 0000 150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реализацию отдельных мероприятий государственной программы Российской Федерации "Развитие здравоохранения"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2 19 25554 02 0000 150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2 19 25674 02 0000 150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субсидий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2 19 35460 02 0000 150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субвенций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2 19 45161 02 0000 150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2 19 45672 02 0000 150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иных межбюджетных трансфертов на приобретение модульных конструкций врачебных амбулаторий, фельдшерских и фельдшерско-акушерских пунктов для населенных пунктов с численностью населения от 101 до 2 000 человек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2 19 45676 02 0000 150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2 19 51360 02 0000 150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2 02 25466 02 0000 150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2 02 25467 02 0000 150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2 02 25517 02 0000 150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2 02 25519 02 0000 150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Субсидия бюджетам субъектов Российской Федерации на поддержку отрасли культуры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Доходы бюджетов субъектов Российской </w:t>
            </w:r>
            <w:r>
              <w:lastRenderedPageBreak/>
              <w:t>Федерации от возврата бюджетными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государственной программы Российской Федерации "Доступная среда"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2 02 25082 02 0000 150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2 02 25084 02 0000 150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2 02 25086 02 0000 150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2 02 25462 02 0000 150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2 02 29001 02 0000 150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за счет средств резервного фонда </w:t>
            </w:r>
            <w:r>
              <w:lastRenderedPageBreak/>
              <w:t>Правительства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2 02 35134 02 0000 150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7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2 02 35135 02 0000 150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2 02 35137 02 0000 150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2 02 35176 02 0000 150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2 02 35220 02 0000 150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2 02 35240 02 0000 150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2 02 35250 02 0000 150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2 02 35260 02 0000 150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2 02 35270 02 0000 150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</w:t>
            </w:r>
            <w:r>
              <w:lastRenderedPageBreak/>
              <w:t>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2 02 35280 02 0000 150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2 02 35290 02 0000 150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2 02 35380 02 0000 150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2 02 35573 02 0000 150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2 02 45293 02 0000 150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приобретение автотранспорта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2 02 45294 02 0000 150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Доходы бюджетов субъектов Российской </w:t>
            </w:r>
            <w:r>
              <w:lastRenderedPageBreak/>
              <w:t>Федерации от возврата бюджетными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2 18 25027 02 0000 150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государственной программы Российской Федерации "Доступная среда" на 2011 - 2020 годы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2 18 71020 02 0000 150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2 19 25027 02 0000 150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мероприятия государственной программы Российской Федерации "Доступная среда" на 2011 - 2020 годы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2 19 25082 02 0000 150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2 19 25084 02 0000 150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2 19 25086 02 0000 150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2 19 25462 02 0000 150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субсидий на компенсацию </w:t>
            </w:r>
            <w:r>
              <w:lastRenderedPageBreak/>
              <w:t>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2 19 35134 02 0000 150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1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субъектов Российской Федерации</w:t>
            </w:r>
            <w:proofErr w:type="gram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2 19 35135 02 0000 150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12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13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Федерации",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2 19 35137 02 0000 150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2 19 35176 02 0000 150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2 19 35220 02 0000 150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2 19 35240 02 0000 150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2 19 35250 02 0000 150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2 19 35260 02 0000 150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2 19 35270 02 0000 150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2 19 35280 02 0000 150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t>дств в с</w:t>
            </w:r>
            <w:proofErr w:type="gramEnd"/>
            <w:r>
              <w:t xml:space="preserve">оответствии с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2 19 35290 02 0000 150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субвенций на социальные выплаты безработным гражданам в соответствии с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2 19 35380 02 0000 150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  <w:proofErr w:type="gram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2 19 35573 02 0000 150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субвенций на выполнение полномочий Российской Федерации по </w:t>
            </w:r>
            <w:r>
              <w:lastRenderedPageBreak/>
              <w:t>осуществлению ежемесячной выплаты в связи с рождением (усыновлением) первого ребенка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2 02 25081 02 0000 150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2 02 25228 02 0000 150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2 02 25229 02 0000 150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2 02 25495 02 0000 150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федеральной целевой программы "Развитие физической культуры и спорта в Российской Федерации на 2016 - 2020 годы"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2 02 45383 02 0000 150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осуществление спортивной подготовки в организациях, получивших статус "Детский футбольный центр"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2 18 02030 02 0000 150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2 02 25066 02 0000 150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2 02 25527 02 0000 150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2 19 25064 02 0000 150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2 19 25527 02 0000 150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реализацию мероприятий государственной программы Российской Федерации "Доступная среда"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2 02 25097 02 0000 150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2 02 25169 02 0000 150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2 02 25173 02 0000 150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детских технопарков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2 02 25187 02 0000 150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2 02 25230 02 0000 150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2 02 25232 02 0000 150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2 02 25538 02 0000 150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</w:t>
            </w:r>
            <w:r>
              <w:lastRenderedPageBreak/>
              <w:t>результатов в субъектах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2 02 25539 02 0000 150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2 02 45159 02 0000 150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2 18 25520 02 0000 150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  <w:proofErr w:type="gramEnd"/>
            <w:r>
              <w:t xml:space="preserve">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2 18 45159 02 0000 150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иных межбюджетных трансфертов на создание в субъектах Российской Федерации дополнительных мест для детей в возрасте</w:t>
            </w:r>
            <w:proofErr w:type="gramEnd"/>
            <w: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субсидий </w:t>
            </w:r>
            <w:proofErr w:type="gramStart"/>
            <w:r>
              <w:t xml:space="preserve">на реализацию мероприятий по содействию создания в субъектах </w:t>
            </w:r>
            <w:r>
              <w:lastRenderedPageBreak/>
              <w:t>Российской Федерации новых мест в общеобразовательных организациях из бюджетов</w:t>
            </w:r>
            <w:proofErr w:type="gramEnd"/>
            <w:r>
              <w:t xml:space="preserve">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2 19 45159 02 0000 150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</w:t>
            </w:r>
            <w:r>
              <w:lastRenderedPageBreak/>
              <w:t>собственности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2 02 29001 02 0000 150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2 03 02040 02 0000 150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2 18 25023 02 0000 150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Байкало-Амурской магистрали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2 18 25029 02 0000 150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федеральной целевой программы "Охрана озера Байкал и социально-экономическое развитие Байкальской природной территории на 2012 - 2020 годы"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2 18 25560 02 0000 150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обустройства мест массового отдыха населения (городских парков)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2 18 25567 02 0000 150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2 19 25023 02 0000 150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мероприятия по переселению граждан из ветхого и аварийного жилья в зоне Байкало-Амурской магистрали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2 19 25029 02 0000 150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мероприятия федеральной целевой программы "Охрана озера Байкал и социально-экономическое развитие Байкальской природной территории на 2012 - 2020 годы"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2 19 25560 02 0000 150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поддержку обустройства мест массового отдыха населения (городских парков)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субсидий на реализацию мероприятий по устойчивому развитию сельских </w:t>
            </w:r>
            <w:r>
              <w:lastRenderedPageBreak/>
              <w:t>территорий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2 02 35120 02 0000 150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2 18 35120 02 0000 150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2 19 35120 02 0000 150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2 02 25016 02 0000 150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федеральной целевой программы "Развитие водохозяйственного комплекса Российской Федерации в 2012 - 2020 годах"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2 02 25065 02 0000 150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2 02 35128 02 0000 150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2 02 35129 02 0000 150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2 02 35429 02 0000 150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увеличение площади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2 02 35430 02 0000 150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t>лесовосстановлению</w:t>
            </w:r>
            <w:proofErr w:type="spellEnd"/>
            <w:r>
              <w:t xml:space="preserve"> и лесоразведению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2 02 35431 02 0000 150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2 02 35432 02 0000 150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>
              <w:t>учреждений органов государственной власти субъектов Российской Федерации</w:t>
            </w:r>
            <w:proofErr w:type="gramEnd"/>
            <w:r>
              <w:t xml:space="preserve"> </w:t>
            </w:r>
            <w:proofErr w:type="spellStart"/>
            <w:r>
              <w:t>лесопожарной</w:t>
            </w:r>
            <w:proofErr w:type="spellEnd"/>
            <w:r>
              <w:t xml:space="preserve"> техникой и оборудованием для проведения комплекса мероприятий по охране лесов от пожаров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2 19 35129 02 0000 150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2 02 25541 02 0000 150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2 02 25542 02 0000 150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продуктивности в молочном скотоводстве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2 02 25543 02 0000 150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содействие достижению целевых </w:t>
            </w:r>
            <w:r>
              <w:lastRenderedPageBreak/>
              <w:t>показателей реализации региональных программ развития агропромышленного комплекса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2 02 25568 02 0000 150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2 02 45433 02 0000 150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2 02 45480 02 0000 150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системы поддержки фермеров и развитие сельской кооперации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2 18 25018 02 0000 150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2 18 25567 02 0000 150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2 19 25018 02 0000 150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2 19 25041 02 0000 150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2 19 25051 02 0000 150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2 19 25541 02 0000 150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2 19 25543 02 0000 150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2 19 25544 02 0000 150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возмещение части процентной ставки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2 19 45370 02 0000 150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иных межбюджетных трансфертов на осуществление компенсации сельскохозяйственным товаропроизводителям, не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2018 году на территориях субъектов Российской Федерации, из 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2 19 45433 02 0000 150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Возврат остатков иных межбюджетных трансфертов на возмещение части затрат на уплату процентов по инвестиционным кредитам (займам) в агропромышленном комплексе из </w:t>
            </w:r>
            <w:r>
              <w:lastRenderedPageBreak/>
              <w:t>бюджетов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2 02 25299 02 0000 150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обустройство и восстановление воинских захоронений, находящихся в государственной собственности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2 02 29001 02 0000 150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2 02 45390 02 0000 150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2 02 45479 02 0000 150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2 03 02040 02 0000 150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763ED1" w:rsidTr="008C7BE0">
        <w:tc>
          <w:tcPr>
            <w:tcW w:w="9067" w:type="dxa"/>
            <w:gridSpan w:val="3"/>
            <w:vAlign w:val="center"/>
          </w:tcPr>
          <w:p w:rsidR="00763ED1" w:rsidRDefault="00763ED1" w:rsidP="008C7BE0">
            <w:pPr>
              <w:pStyle w:val="ConsPlusNormal"/>
              <w:jc w:val="center"/>
              <w:outlineLvl w:val="2"/>
            </w:pPr>
            <w:r>
              <w:t xml:space="preserve">Министерство жилищно-коммунального хозяйства, энергетики, </w:t>
            </w:r>
            <w:proofErr w:type="spellStart"/>
            <w:r>
              <w:t>цифровизации</w:t>
            </w:r>
            <w:proofErr w:type="spellEnd"/>
            <w:r>
              <w:t xml:space="preserve"> и связи Забайкальского края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2 02 45424 02 0000 150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proofErr w:type="gramEnd"/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</w:tr>
      <w:tr w:rsidR="00763ED1" w:rsidTr="008C7BE0">
        <w:tc>
          <w:tcPr>
            <w:tcW w:w="1403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32" w:type="dxa"/>
          </w:tcPr>
          <w:p w:rsidR="00763ED1" w:rsidRDefault="00763ED1" w:rsidP="008C7BE0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4932" w:type="dxa"/>
          </w:tcPr>
          <w:p w:rsidR="00763ED1" w:rsidRDefault="00763ED1" w:rsidP="008C7BE0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</w:tbl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BB"/>
    <w:rsid w:val="00375645"/>
    <w:rsid w:val="00533ABB"/>
    <w:rsid w:val="00763ED1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A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A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A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A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0F908E166BC99F58E20A1038305831C063A8B9EFE5923D2A53F82E79DMCZ0G" TargetMode="External"/><Relationship Id="rId13" Type="http://schemas.openxmlformats.org/officeDocument/2006/relationships/hyperlink" Target="consultantplus://offline/ref=733C2DEE436B952CA5DC3A8D55B1BFACE0F801E268BB99F58E20A1038305831C063A8B9EFE5923D2A53F82E79DMCZ0G" TargetMode="External"/><Relationship Id="rId18" Type="http://schemas.openxmlformats.org/officeDocument/2006/relationships/hyperlink" Target="consultantplus://offline/ref=733C2DEE436B952CA5DC3A8D55B1BFACE0F801E568BF99F58E20A1038305831C063A8B9EFE5923D2A53F82E79DMCZ0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33C2DEE436B952CA5DC3A8D55B1BFACEAFF01E16DB5C4FF8679AD01840ADC19132BD391FB403DD3BA2380E5M9ZFG" TargetMode="External"/><Relationship Id="rId12" Type="http://schemas.openxmlformats.org/officeDocument/2006/relationships/hyperlink" Target="consultantplus://offline/ref=733C2DEE436B952CA5DC3A8D55B1BFACE0F908E166BC99F58E20A1038305831C063A8B9EFE5923D2A53F82E79DMCZ0G" TargetMode="External"/><Relationship Id="rId17" Type="http://schemas.openxmlformats.org/officeDocument/2006/relationships/hyperlink" Target="consultantplus://offline/ref=733C2DEE436B952CA5DC3A8D55B1BFACE0FB0FE56FB799F58E20A1038305831C063A8B9EFE5923D2A53F82E79DMCZ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3C2DEE436B952CA5DC3A8D55B1BFACE0F90CE36DBD99F58E20A1038305831C063A8B9EFE5923D2A53F82E79DMCZ0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3C2DEE436B952CA5DC3A8D55B1BFACE0F908E166BC99F58E20A1038305831C063A8B9EFE5923D2A53F82E79DMCZ0G" TargetMode="External"/><Relationship Id="rId11" Type="http://schemas.openxmlformats.org/officeDocument/2006/relationships/hyperlink" Target="consultantplus://offline/ref=733C2DEE436B952CA5DC3A8D55B1BFACEAFF01E16DB5C4FF8679AD01840ADC19132BD391FB403DD3BA2380E5M9ZFG" TargetMode="External"/><Relationship Id="rId5" Type="http://schemas.openxmlformats.org/officeDocument/2006/relationships/hyperlink" Target="consultantplus://offline/ref=733C2DEE436B952CA5DC248043DDE3A4E2F156EB6FB897A7D173A409D65DDC45567DDA98A81D79DFA52180E79AC92DF62C787FFE74DB613DE6AC842DDDMCZ8G" TargetMode="External"/><Relationship Id="rId15" Type="http://schemas.openxmlformats.org/officeDocument/2006/relationships/hyperlink" Target="consultantplus://offline/ref=733C2DEE436B952CA5DC3A8D55B1BFACE0F80FE167B899F58E20A1038305831C063A8B9EFE5923D2A53F82E79DMCZ0G" TargetMode="External"/><Relationship Id="rId10" Type="http://schemas.openxmlformats.org/officeDocument/2006/relationships/hyperlink" Target="consultantplus://offline/ref=733C2DEE436B952CA5DC3A8D55B1BFACE0F908E166BC99F58E20A1038305831C063A8B9EFE5923D2A53F82E79DMCZ0G" TargetMode="External"/><Relationship Id="rId19" Type="http://schemas.openxmlformats.org/officeDocument/2006/relationships/hyperlink" Target="consultantplus://offline/ref=733C2DEE436B952CA5DC3A8D55B1BFACE0F90CE36DBD99F58E20A1038305831C063A8B9EFE5923D2A53F82E79DMCZ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0F801E268BB99F58E20A1038305831C063A8B9EFE5923D2A53F82E79DMCZ0G" TargetMode="External"/><Relationship Id="rId14" Type="http://schemas.openxmlformats.org/officeDocument/2006/relationships/hyperlink" Target="consultantplus://offline/ref=733C2DEE436B952CA5DC3A8D55B1BFACE0F801E268BB99F58E20A1038305831C063A8B9EFE5923D2A53F82E79DMCZ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8212</Words>
  <Characters>46809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2020-01-27T06:33:00Z</dcterms:created>
  <dcterms:modified xsi:type="dcterms:W3CDTF">2020-01-27T06:57:00Z</dcterms:modified>
</cp:coreProperties>
</file>