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AB2" w:rsidRDefault="00C71AB2" w:rsidP="00C71AB2">
      <w:pPr>
        <w:pStyle w:val="ConsPlusNormal"/>
        <w:jc w:val="right"/>
        <w:outlineLvl w:val="0"/>
      </w:pPr>
      <w:r>
        <w:t>Приложение 8</w:t>
      </w:r>
    </w:p>
    <w:p w:rsidR="00C71AB2" w:rsidRDefault="00C71AB2" w:rsidP="00C71AB2">
      <w:pPr>
        <w:pStyle w:val="ConsPlusNormal"/>
        <w:jc w:val="right"/>
      </w:pPr>
      <w:r>
        <w:t>к Закону Забайкальского края</w:t>
      </w:r>
    </w:p>
    <w:p w:rsidR="00C71AB2" w:rsidRDefault="00C71AB2" w:rsidP="00C71AB2">
      <w:pPr>
        <w:pStyle w:val="ConsPlusNormal"/>
        <w:jc w:val="right"/>
      </w:pPr>
      <w:r>
        <w:t>"О бюджете Забайкальского края на 2019 год</w:t>
      </w:r>
    </w:p>
    <w:p w:rsidR="00C71AB2" w:rsidRDefault="00C71AB2" w:rsidP="00C71AB2">
      <w:pPr>
        <w:pStyle w:val="ConsPlusNormal"/>
        <w:jc w:val="right"/>
      </w:pPr>
      <w:r>
        <w:t>и плановый период 2020 и 2021 годов"</w:t>
      </w:r>
    </w:p>
    <w:p w:rsidR="00C71AB2" w:rsidRDefault="00C71AB2" w:rsidP="00C71AB2">
      <w:pPr>
        <w:pStyle w:val="ConsPlusNormal"/>
        <w:jc w:val="both"/>
      </w:pPr>
    </w:p>
    <w:p w:rsidR="00C71AB2" w:rsidRDefault="00C71AB2" w:rsidP="00C71AB2">
      <w:pPr>
        <w:pStyle w:val="ConsPlusTitle"/>
        <w:jc w:val="center"/>
      </w:pPr>
      <w:bookmarkStart w:id="0" w:name="P3864"/>
      <w:bookmarkEnd w:id="0"/>
      <w:r>
        <w:t>ДОПОЛНИТЕЛЬНЫЕ НОРМАТИВЫ</w:t>
      </w:r>
    </w:p>
    <w:p w:rsidR="00C71AB2" w:rsidRDefault="00C71AB2" w:rsidP="00C71AB2">
      <w:pPr>
        <w:pStyle w:val="ConsPlusTitle"/>
        <w:jc w:val="center"/>
      </w:pPr>
      <w:r>
        <w:t>ОТЧИСЛЕНИЙ ОТ НАЛОГА НА ДОХОДЫ ФИЗИЧЕСКИХ ЛИЦ,</w:t>
      </w:r>
    </w:p>
    <w:p w:rsidR="00C71AB2" w:rsidRDefault="00C71AB2" w:rsidP="00C71AB2">
      <w:pPr>
        <w:pStyle w:val="ConsPlusTitle"/>
        <w:jc w:val="center"/>
      </w:pPr>
      <w:r>
        <w:t>ЗА ИСКЛЮЧЕНИЕМ НАЛОГА НА ДОХОДЫ ФИЗИЧЕСКИХ ЛИЦ,</w:t>
      </w:r>
    </w:p>
    <w:p w:rsidR="00C71AB2" w:rsidRDefault="00C71AB2" w:rsidP="00C71AB2">
      <w:pPr>
        <w:pStyle w:val="ConsPlusTitle"/>
        <w:jc w:val="center"/>
      </w:pPr>
      <w:proofErr w:type="gramStart"/>
      <w:r>
        <w:t>УПЛАЧИВАЕМОГО</w:t>
      </w:r>
      <w:proofErr w:type="gramEnd"/>
      <w:r>
        <w:t xml:space="preserve"> ИНОСТРАННЫМИ ГРАЖДАНАМИ В ВИДЕ ФИКСИРОВАННОГО</w:t>
      </w:r>
    </w:p>
    <w:p w:rsidR="00C71AB2" w:rsidRDefault="00C71AB2" w:rsidP="00C71AB2">
      <w:pPr>
        <w:pStyle w:val="ConsPlusTitle"/>
        <w:jc w:val="center"/>
      </w:pPr>
      <w:r>
        <w:t>АВАНСОВОГО ПЛАТЕЖА ПРИ ОСУЩЕСТВЛЕНИИ ИМИ НА ТЕРРИТОРИИ</w:t>
      </w:r>
    </w:p>
    <w:p w:rsidR="00C71AB2" w:rsidRDefault="00C71AB2" w:rsidP="00C71AB2">
      <w:pPr>
        <w:pStyle w:val="ConsPlusTitle"/>
        <w:jc w:val="center"/>
      </w:pPr>
      <w:r>
        <w:t>РОССИЙСКОЙ ФЕДЕРАЦИИ ТРУДОВОЙ ДЕЯТЕЛЬНОСТИ НА ОСНОВАНИИ</w:t>
      </w:r>
    </w:p>
    <w:p w:rsidR="00C71AB2" w:rsidRDefault="00C71AB2" w:rsidP="00C71AB2">
      <w:pPr>
        <w:pStyle w:val="ConsPlusTitle"/>
        <w:jc w:val="center"/>
      </w:pPr>
      <w:proofErr w:type="gramStart"/>
      <w:r>
        <w:t>ПАТЕНТА, В БЮДЖЕТЫ МУНИЦИПАЛЬНЫХ РАЙОНОВ (ГОРОДСКИХ</w:t>
      </w:r>
      <w:proofErr w:type="gramEnd"/>
    </w:p>
    <w:p w:rsidR="00C71AB2" w:rsidRDefault="00C71AB2" w:rsidP="00C71AB2">
      <w:pPr>
        <w:pStyle w:val="ConsPlusTitle"/>
        <w:jc w:val="center"/>
      </w:pPr>
      <w:proofErr w:type="gramStart"/>
      <w:r>
        <w:t>ОКРУГОВ), ЗАМЕНЯЮЩИЕ ЧАСТЬ ДОТАЦИЙ НА ВЫРАВНИВАНИЕ БЮДЖЕТНОЙ</w:t>
      </w:r>
      <w:proofErr w:type="gramEnd"/>
    </w:p>
    <w:p w:rsidR="00C71AB2" w:rsidRDefault="00C71AB2" w:rsidP="00C71AB2">
      <w:pPr>
        <w:pStyle w:val="ConsPlusTitle"/>
        <w:jc w:val="center"/>
      </w:pPr>
      <w:r>
        <w:t>ОБЕСПЕЧЕННОСТИ МУНИЦИПАЛЬНЫХ РАЙОНОВ (ГОРОДСКИХ ОКРУГОВ),</w:t>
      </w:r>
    </w:p>
    <w:p w:rsidR="00C71AB2" w:rsidRDefault="00C71AB2" w:rsidP="00C71AB2">
      <w:pPr>
        <w:pStyle w:val="ConsPlusTitle"/>
        <w:jc w:val="center"/>
      </w:pPr>
      <w:r>
        <w:t>НА ПЛАНОВЫЙ ПЕРИОД 2020</w:t>
      </w:r>
      <w:proofErr w:type="gramStart"/>
      <w:r>
        <w:t xml:space="preserve"> И</w:t>
      </w:r>
      <w:proofErr w:type="gramEnd"/>
      <w:r>
        <w:t xml:space="preserve"> 2021 ГОДОВ</w:t>
      </w:r>
    </w:p>
    <w:p w:rsidR="00C71AB2" w:rsidRDefault="00C71AB2" w:rsidP="00C71AB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5896"/>
        <w:gridCol w:w="1359"/>
        <w:gridCol w:w="1360"/>
      </w:tblGrid>
      <w:tr w:rsidR="00C71AB2" w:rsidTr="001B7C48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1AB2" w:rsidRDefault="00C71AB2" w:rsidP="001B7C48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9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1AB2" w:rsidRDefault="00C71AB2" w:rsidP="001B7C48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27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1AB2" w:rsidRDefault="00C71AB2" w:rsidP="001B7C48">
            <w:pPr>
              <w:pStyle w:val="ConsPlusNormal"/>
              <w:jc w:val="center"/>
            </w:pPr>
            <w:r>
              <w:t>Дополнительные нормативы отчислений от налога на доходы физических лиц, за исключением налога на доходы физических лиц,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 (в процентах)</w:t>
            </w:r>
          </w:p>
        </w:tc>
      </w:tr>
      <w:tr w:rsidR="00C71AB2" w:rsidTr="001B7C48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1AB2" w:rsidRDefault="00C71AB2" w:rsidP="001B7C48"/>
        </w:tc>
        <w:tc>
          <w:tcPr>
            <w:tcW w:w="58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1AB2" w:rsidRDefault="00C71AB2" w:rsidP="001B7C48"/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1AB2" w:rsidRDefault="00C71AB2" w:rsidP="001B7C48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1AB2" w:rsidRDefault="00C71AB2" w:rsidP="001B7C48">
            <w:pPr>
              <w:pStyle w:val="ConsPlusNormal"/>
              <w:jc w:val="center"/>
            </w:pPr>
            <w:r>
              <w:t>2021 год</w:t>
            </w:r>
          </w:p>
        </w:tc>
      </w:tr>
      <w:tr w:rsidR="00C71AB2" w:rsidTr="001B7C48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C71AB2" w:rsidRDefault="00C71AB2" w:rsidP="001B7C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:rsidR="00C71AB2" w:rsidRDefault="00C71AB2" w:rsidP="001B7C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:rsidR="00C71AB2" w:rsidRDefault="00C71AB2" w:rsidP="001B7C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C71AB2" w:rsidRDefault="00C71AB2" w:rsidP="001B7C48">
            <w:pPr>
              <w:pStyle w:val="ConsPlusNormal"/>
              <w:jc w:val="center"/>
            </w:pPr>
            <w:r>
              <w:t>4</w:t>
            </w:r>
          </w:p>
        </w:tc>
      </w:tr>
      <w:tr w:rsidR="00C71AB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1AB2" w:rsidRDefault="00C71AB2" w:rsidP="001B7C4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1AB2" w:rsidRDefault="00C71AB2" w:rsidP="001B7C48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1AB2" w:rsidRDefault="00C71AB2" w:rsidP="001B7C48">
            <w:pPr>
              <w:pStyle w:val="ConsPlusNormal"/>
              <w:jc w:val="center"/>
            </w:pPr>
            <w:r>
              <w:t>84,7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1AB2" w:rsidRDefault="00C71AB2" w:rsidP="001B7C48">
            <w:pPr>
              <w:pStyle w:val="ConsPlusNormal"/>
              <w:jc w:val="center"/>
            </w:pPr>
            <w:r>
              <w:t>85,0</w:t>
            </w:r>
          </w:p>
        </w:tc>
      </w:tr>
      <w:tr w:rsidR="00C71AB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AB2" w:rsidRDefault="00C71AB2" w:rsidP="001B7C4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AB2" w:rsidRDefault="00C71AB2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AB2" w:rsidRDefault="00C71AB2" w:rsidP="001B7C48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AB2" w:rsidRDefault="00C71AB2" w:rsidP="001B7C48">
            <w:pPr>
              <w:pStyle w:val="ConsPlusNormal"/>
              <w:jc w:val="center"/>
            </w:pPr>
            <w:r>
              <w:t>85,0</w:t>
            </w:r>
          </w:p>
        </w:tc>
      </w:tr>
      <w:tr w:rsidR="00C71AB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71AB2" w:rsidRDefault="00C71AB2" w:rsidP="001B7C4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AB2" w:rsidRDefault="00C71AB2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AB2" w:rsidRDefault="00C71AB2" w:rsidP="001B7C48">
            <w:pPr>
              <w:pStyle w:val="ConsPlusNormal"/>
              <w:jc w:val="center"/>
            </w:pPr>
            <w:r>
              <w:t>63,7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AB2" w:rsidRDefault="00C71AB2" w:rsidP="001B7C48">
            <w:pPr>
              <w:pStyle w:val="ConsPlusNormal"/>
              <w:jc w:val="center"/>
            </w:pPr>
            <w:r>
              <w:t>64,0</w:t>
            </w:r>
          </w:p>
        </w:tc>
      </w:tr>
      <w:tr w:rsidR="00C71AB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AB2" w:rsidRDefault="00C71AB2" w:rsidP="001B7C4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AB2" w:rsidRDefault="00C71AB2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AB2" w:rsidRDefault="00C71AB2" w:rsidP="001B7C48">
            <w:pPr>
              <w:pStyle w:val="ConsPlusNormal"/>
              <w:jc w:val="center"/>
            </w:pPr>
            <w:r>
              <w:t>56,6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AB2" w:rsidRDefault="00C71AB2" w:rsidP="001B7C48">
            <w:pPr>
              <w:pStyle w:val="ConsPlusNormal"/>
              <w:jc w:val="center"/>
            </w:pPr>
            <w:r>
              <w:t>56,5</w:t>
            </w:r>
          </w:p>
        </w:tc>
      </w:tr>
      <w:tr w:rsidR="00C71AB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AB2" w:rsidRDefault="00C71AB2" w:rsidP="001B7C4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AB2" w:rsidRDefault="00C71AB2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AB2" w:rsidRDefault="00C71AB2" w:rsidP="001B7C48">
            <w:pPr>
              <w:pStyle w:val="ConsPlusNormal"/>
              <w:jc w:val="center"/>
            </w:pPr>
            <w:r>
              <w:t>15,8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AB2" w:rsidRDefault="00C71AB2" w:rsidP="001B7C48">
            <w:pPr>
              <w:pStyle w:val="ConsPlusNormal"/>
              <w:jc w:val="center"/>
            </w:pPr>
            <w:r>
              <w:t>15,7</w:t>
            </w:r>
          </w:p>
        </w:tc>
      </w:tr>
      <w:tr w:rsidR="00C71AB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71AB2" w:rsidRDefault="00C71AB2" w:rsidP="001B7C4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AB2" w:rsidRDefault="00C71AB2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AB2" w:rsidRDefault="00C71AB2" w:rsidP="001B7C48">
            <w:pPr>
              <w:pStyle w:val="ConsPlusNormal"/>
              <w:jc w:val="center"/>
            </w:pPr>
            <w:r>
              <w:t>10,3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AB2" w:rsidRDefault="00C71AB2" w:rsidP="001B7C48">
            <w:pPr>
              <w:pStyle w:val="ConsPlusNormal"/>
              <w:jc w:val="center"/>
            </w:pPr>
            <w:r>
              <w:t>10,2</w:t>
            </w:r>
          </w:p>
        </w:tc>
      </w:tr>
      <w:tr w:rsidR="00C71AB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71AB2" w:rsidRDefault="00C71AB2" w:rsidP="001B7C4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AB2" w:rsidRDefault="00C71AB2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AB2" w:rsidRDefault="00C71AB2" w:rsidP="001B7C48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AB2" w:rsidRDefault="00C71AB2" w:rsidP="001B7C48">
            <w:pPr>
              <w:pStyle w:val="ConsPlusNormal"/>
              <w:jc w:val="center"/>
            </w:pPr>
            <w:r>
              <w:t>85,0</w:t>
            </w:r>
          </w:p>
        </w:tc>
      </w:tr>
      <w:tr w:rsidR="00C71AB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AB2" w:rsidRDefault="00C71AB2" w:rsidP="001B7C4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AB2" w:rsidRDefault="00C71AB2" w:rsidP="001B7C48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AB2" w:rsidRDefault="00C71AB2" w:rsidP="001B7C48">
            <w:pPr>
              <w:pStyle w:val="ConsPlusNormal"/>
              <w:jc w:val="center"/>
            </w:pPr>
            <w:r>
              <w:t>9,6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AB2" w:rsidRDefault="00C71AB2" w:rsidP="001B7C48">
            <w:pPr>
              <w:pStyle w:val="ConsPlusNormal"/>
              <w:jc w:val="center"/>
            </w:pPr>
            <w:r>
              <w:t>9,6</w:t>
            </w:r>
          </w:p>
        </w:tc>
      </w:tr>
      <w:tr w:rsidR="00C71AB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AB2" w:rsidRDefault="00C71AB2" w:rsidP="001B7C4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AB2" w:rsidRDefault="00C71AB2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AB2" w:rsidRDefault="00C71AB2" w:rsidP="001B7C48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AB2" w:rsidRDefault="00C71AB2" w:rsidP="001B7C48">
            <w:pPr>
              <w:pStyle w:val="ConsPlusNormal"/>
              <w:jc w:val="center"/>
            </w:pPr>
            <w:r>
              <w:t>20,0</w:t>
            </w:r>
          </w:p>
        </w:tc>
      </w:tr>
      <w:tr w:rsidR="00C71AB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AB2" w:rsidRDefault="00C71AB2" w:rsidP="001B7C48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AB2" w:rsidRDefault="00C71AB2" w:rsidP="001B7C48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AB2" w:rsidRDefault="00C71AB2" w:rsidP="001B7C48">
            <w:pPr>
              <w:pStyle w:val="ConsPlusNormal"/>
              <w:jc w:val="center"/>
            </w:pPr>
            <w:r>
              <w:t>48,1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AB2" w:rsidRDefault="00C71AB2" w:rsidP="001B7C48">
            <w:pPr>
              <w:pStyle w:val="ConsPlusNormal"/>
              <w:jc w:val="center"/>
            </w:pPr>
            <w:r>
              <w:t>48,4</w:t>
            </w:r>
          </w:p>
        </w:tc>
      </w:tr>
      <w:tr w:rsidR="00C71AB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AB2" w:rsidRDefault="00C71AB2" w:rsidP="001B7C4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AB2" w:rsidRDefault="00C71AB2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AB2" w:rsidRDefault="00C71AB2" w:rsidP="001B7C48">
            <w:pPr>
              <w:pStyle w:val="ConsPlusNormal"/>
              <w:jc w:val="center"/>
            </w:pPr>
            <w:r>
              <w:t>15,2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AB2" w:rsidRDefault="00C71AB2" w:rsidP="001B7C48">
            <w:pPr>
              <w:pStyle w:val="ConsPlusNormal"/>
              <w:jc w:val="center"/>
            </w:pPr>
            <w:r>
              <w:t>15,3</w:t>
            </w:r>
          </w:p>
        </w:tc>
      </w:tr>
      <w:tr w:rsidR="00C71AB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71AB2" w:rsidRDefault="00C71AB2" w:rsidP="001B7C4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AB2" w:rsidRDefault="00C71AB2" w:rsidP="001B7C48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AB2" w:rsidRDefault="00C71AB2" w:rsidP="001B7C48">
            <w:pPr>
              <w:pStyle w:val="ConsPlusNormal"/>
              <w:jc w:val="center"/>
            </w:pPr>
            <w:r>
              <w:t>9,4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AB2" w:rsidRDefault="00C71AB2" w:rsidP="001B7C48">
            <w:pPr>
              <w:pStyle w:val="ConsPlusNormal"/>
              <w:jc w:val="center"/>
            </w:pPr>
            <w:r>
              <w:t>9,7</w:t>
            </w:r>
          </w:p>
        </w:tc>
      </w:tr>
      <w:tr w:rsidR="00C71AB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71AB2" w:rsidRDefault="00C71AB2" w:rsidP="001B7C4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AB2" w:rsidRDefault="00C71AB2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AB2" w:rsidRDefault="00C71AB2" w:rsidP="001B7C48">
            <w:pPr>
              <w:pStyle w:val="ConsPlusNormal"/>
              <w:jc w:val="center"/>
            </w:pPr>
            <w:r>
              <w:t>48,1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AB2" w:rsidRDefault="00C71AB2" w:rsidP="001B7C48">
            <w:pPr>
              <w:pStyle w:val="ConsPlusNormal"/>
              <w:jc w:val="center"/>
            </w:pPr>
            <w:r>
              <w:t>47,9</w:t>
            </w:r>
          </w:p>
        </w:tc>
      </w:tr>
      <w:tr w:rsidR="00C71AB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AB2" w:rsidRDefault="00C71AB2" w:rsidP="001B7C4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AB2" w:rsidRDefault="00C71AB2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AB2" w:rsidRDefault="00C71AB2" w:rsidP="001B7C48">
            <w:pPr>
              <w:pStyle w:val="ConsPlusNormal"/>
              <w:jc w:val="center"/>
            </w:pPr>
            <w:r>
              <w:t>34,0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AB2" w:rsidRDefault="00C71AB2" w:rsidP="001B7C48">
            <w:pPr>
              <w:pStyle w:val="ConsPlusNormal"/>
              <w:jc w:val="center"/>
            </w:pPr>
            <w:r>
              <w:t>34,1</w:t>
            </w:r>
          </w:p>
        </w:tc>
      </w:tr>
      <w:tr w:rsidR="00C71AB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AB2" w:rsidRDefault="00C71AB2" w:rsidP="001B7C4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AB2" w:rsidRDefault="00C71AB2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AB2" w:rsidRDefault="00C71AB2" w:rsidP="001B7C48">
            <w:pPr>
              <w:pStyle w:val="ConsPlusNormal"/>
              <w:jc w:val="center"/>
            </w:pPr>
            <w:r>
              <w:t>79,1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AB2" w:rsidRDefault="00C71AB2" w:rsidP="001B7C48">
            <w:pPr>
              <w:pStyle w:val="ConsPlusNormal"/>
              <w:jc w:val="center"/>
            </w:pPr>
            <w:r>
              <w:t>79,9</w:t>
            </w:r>
          </w:p>
        </w:tc>
      </w:tr>
      <w:tr w:rsidR="00C71AB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AB2" w:rsidRDefault="00C71AB2" w:rsidP="001B7C48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AB2" w:rsidRDefault="00C71AB2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AB2" w:rsidRDefault="00C71AB2" w:rsidP="001B7C48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AB2" w:rsidRDefault="00C71AB2" w:rsidP="001B7C48">
            <w:pPr>
              <w:pStyle w:val="ConsPlusNormal"/>
              <w:jc w:val="center"/>
            </w:pPr>
            <w:r>
              <w:t>5,5</w:t>
            </w:r>
          </w:p>
        </w:tc>
      </w:tr>
      <w:tr w:rsidR="00C71AB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AB2" w:rsidRDefault="00C71AB2" w:rsidP="001B7C48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AB2" w:rsidRDefault="00C71AB2" w:rsidP="001B7C48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AB2" w:rsidRDefault="00C71AB2" w:rsidP="001B7C48">
            <w:pPr>
              <w:pStyle w:val="ConsPlusNormal"/>
              <w:jc w:val="center"/>
            </w:pPr>
            <w:r>
              <w:t>47,0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AB2" w:rsidRDefault="00C71AB2" w:rsidP="001B7C48">
            <w:pPr>
              <w:pStyle w:val="ConsPlusNormal"/>
              <w:jc w:val="center"/>
            </w:pPr>
            <w:r>
              <w:t>46,9</w:t>
            </w:r>
          </w:p>
        </w:tc>
      </w:tr>
      <w:tr w:rsidR="00C71AB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71AB2" w:rsidRDefault="00C71AB2" w:rsidP="001B7C48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AB2" w:rsidRDefault="00C71AB2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AB2" w:rsidRDefault="00C71AB2" w:rsidP="001B7C48">
            <w:pPr>
              <w:pStyle w:val="ConsPlusNormal"/>
              <w:jc w:val="center"/>
            </w:pPr>
            <w:r>
              <w:t>27,8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AB2" w:rsidRDefault="00C71AB2" w:rsidP="001B7C48">
            <w:pPr>
              <w:pStyle w:val="ConsPlusNormal"/>
              <w:jc w:val="center"/>
            </w:pPr>
            <w:r>
              <w:t>27,5</w:t>
            </w:r>
          </w:p>
        </w:tc>
      </w:tr>
      <w:tr w:rsidR="00C71AB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AB2" w:rsidRDefault="00C71AB2" w:rsidP="001B7C48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AB2" w:rsidRDefault="00C71AB2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AB2" w:rsidRDefault="00C71AB2" w:rsidP="001B7C48">
            <w:pPr>
              <w:pStyle w:val="ConsPlusNormal"/>
              <w:jc w:val="center"/>
            </w:pPr>
            <w:r>
              <w:t>31,0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AB2" w:rsidRDefault="00C71AB2" w:rsidP="001B7C48">
            <w:pPr>
              <w:pStyle w:val="ConsPlusNormal"/>
              <w:jc w:val="center"/>
            </w:pPr>
            <w:r>
              <w:t>31,1</w:t>
            </w:r>
          </w:p>
        </w:tc>
      </w:tr>
      <w:tr w:rsidR="00C71AB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AB2" w:rsidRDefault="00C71AB2" w:rsidP="001B7C48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AB2" w:rsidRDefault="00C71AB2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AB2" w:rsidRDefault="00C71AB2" w:rsidP="001B7C48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AB2" w:rsidRDefault="00C71AB2" w:rsidP="001B7C48">
            <w:pPr>
              <w:pStyle w:val="ConsPlusNormal"/>
              <w:jc w:val="center"/>
            </w:pPr>
            <w:r>
              <w:t>85,0</w:t>
            </w:r>
          </w:p>
        </w:tc>
      </w:tr>
      <w:tr w:rsidR="00C71AB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71AB2" w:rsidRDefault="00C71AB2" w:rsidP="001B7C48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AB2" w:rsidRDefault="00C71AB2" w:rsidP="001B7C48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AB2" w:rsidRDefault="00C71AB2" w:rsidP="001B7C48">
            <w:pPr>
              <w:pStyle w:val="ConsPlusNormal"/>
              <w:jc w:val="center"/>
            </w:pPr>
            <w:r>
              <w:t>43,3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AB2" w:rsidRDefault="00C71AB2" w:rsidP="001B7C48">
            <w:pPr>
              <w:pStyle w:val="ConsPlusNormal"/>
              <w:jc w:val="center"/>
            </w:pPr>
            <w:r>
              <w:t>43,1</w:t>
            </w:r>
          </w:p>
        </w:tc>
      </w:tr>
      <w:tr w:rsidR="00C71AB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AB2" w:rsidRDefault="00C71AB2" w:rsidP="001B7C48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AB2" w:rsidRDefault="00C71AB2" w:rsidP="001B7C48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AB2" w:rsidRDefault="00C71AB2" w:rsidP="001B7C48">
            <w:pPr>
              <w:pStyle w:val="ConsPlusNormal"/>
              <w:jc w:val="center"/>
            </w:pPr>
            <w:r>
              <w:t>31,9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AB2" w:rsidRDefault="00C71AB2" w:rsidP="001B7C48">
            <w:pPr>
              <w:pStyle w:val="ConsPlusNormal"/>
              <w:jc w:val="center"/>
            </w:pPr>
            <w:r>
              <w:t>32,0</w:t>
            </w:r>
          </w:p>
        </w:tc>
      </w:tr>
      <w:tr w:rsidR="00C71AB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AB2" w:rsidRDefault="00C71AB2" w:rsidP="001B7C48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AB2" w:rsidRDefault="00C71AB2" w:rsidP="001B7C48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AB2" w:rsidRDefault="00C71AB2" w:rsidP="001B7C48">
            <w:pPr>
              <w:pStyle w:val="ConsPlusNormal"/>
              <w:jc w:val="center"/>
            </w:pPr>
            <w:r>
              <w:t>42,9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AB2" w:rsidRDefault="00C71AB2" w:rsidP="001B7C48">
            <w:pPr>
              <w:pStyle w:val="ConsPlusNormal"/>
              <w:jc w:val="center"/>
            </w:pPr>
            <w:r>
              <w:t>43,0</w:t>
            </w:r>
          </w:p>
        </w:tc>
      </w:tr>
      <w:tr w:rsidR="00C71AB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71AB2" w:rsidRDefault="00C71AB2" w:rsidP="001B7C48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AB2" w:rsidRDefault="00C71AB2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AB2" w:rsidRDefault="00C71AB2" w:rsidP="001B7C48">
            <w:pPr>
              <w:pStyle w:val="ConsPlusNormal"/>
              <w:jc w:val="center"/>
            </w:pPr>
            <w:r>
              <w:t>79,3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AB2" w:rsidRDefault="00C71AB2" w:rsidP="001B7C48">
            <w:pPr>
              <w:pStyle w:val="ConsPlusNormal"/>
              <w:jc w:val="center"/>
            </w:pPr>
            <w:r>
              <w:t>79,1</w:t>
            </w:r>
          </w:p>
        </w:tc>
      </w:tr>
      <w:tr w:rsidR="00C71AB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71AB2" w:rsidRDefault="00C71AB2" w:rsidP="001B7C48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AB2" w:rsidRDefault="00C71AB2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AB2" w:rsidRDefault="00C71AB2" w:rsidP="001B7C48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AB2" w:rsidRDefault="00C71AB2" w:rsidP="001B7C48">
            <w:pPr>
              <w:pStyle w:val="ConsPlusNormal"/>
              <w:jc w:val="center"/>
            </w:pPr>
            <w:r>
              <w:t>85,0</w:t>
            </w:r>
          </w:p>
        </w:tc>
      </w:tr>
      <w:tr w:rsidR="00C71AB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AB2" w:rsidRDefault="00C71AB2" w:rsidP="001B7C48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AB2" w:rsidRDefault="00C71AB2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AB2" w:rsidRDefault="00C71AB2" w:rsidP="001B7C48">
            <w:pPr>
              <w:pStyle w:val="ConsPlusNormal"/>
              <w:jc w:val="center"/>
            </w:pPr>
            <w:r>
              <w:t>49,5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AB2" w:rsidRDefault="00C71AB2" w:rsidP="001B7C48">
            <w:pPr>
              <w:pStyle w:val="ConsPlusNormal"/>
              <w:jc w:val="center"/>
            </w:pPr>
            <w:r>
              <w:t>49,6</w:t>
            </w:r>
          </w:p>
        </w:tc>
      </w:tr>
      <w:tr w:rsidR="00C71AB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AB2" w:rsidRDefault="00C71AB2" w:rsidP="001B7C48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AB2" w:rsidRDefault="00C71AB2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AB2" w:rsidRDefault="00C71AB2" w:rsidP="001B7C48">
            <w:pPr>
              <w:pStyle w:val="ConsPlusNormal"/>
              <w:jc w:val="center"/>
            </w:pPr>
            <w:r>
              <w:t>18,4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AB2" w:rsidRDefault="00C71AB2" w:rsidP="001B7C48">
            <w:pPr>
              <w:pStyle w:val="ConsPlusNormal"/>
              <w:jc w:val="center"/>
            </w:pPr>
            <w:r>
              <w:t>18,1</w:t>
            </w:r>
          </w:p>
        </w:tc>
      </w:tr>
      <w:tr w:rsidR="00C71AB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AB2" w:rsidRDefault="00C71AB2" w:rsidP="001B7C48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AB2" w:rsidRDefault="00C71AB2" w:rsidP="001B7C48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AB2" w:rsidRDefault="00C71AB2" w:rsidP="001B7C48">
            <w:pPr>
              <w:pStyle w:val="ConsPlusNormal"/>
              <w:jc w:val="center"/>
            </w:pPr>
            <w:r>
              <w:t>22,3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AB2" w:rsidRDefault="00C71AB2" w:rsidP="001B7C48">
            <w:pPr>
              <w:pStyle w:val="ConsPlusNormal"/>
              <w:jc w:val="center"/>
            </w:pPr>
            <w:r>
              <w:t>22,1</w:t>
            </w:r>
          </w:p>
        </w:tc>
      </w:tr>
      <w:tr w:rsidR="00C71AB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AB2" w:rsidRDefault="00C71AB2" w:rsidP="001B7C48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AB2" w:rsidRDefault="00C71AB2" w:rsidP="001B7C48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AB2" w:rsidRDefault="00C71AB2" w:rsidP="001B7C48">
            <w:pPr>
              <w:pStyle w:val="ConsPlusNormal"/>
              <w:jc w:val="center"/>
            </w:pPr>
            <w:r>
              <w:t>26,4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AB2" w:rsidRDefault="00C71AB2" w:rsidP="001B7C48">
            <w:pPr>
              <w:pStyle w:val="ConsPlusNormal"/>
              <w:jc w:val="center"/>
            </w:pPr>
            <w:r>
              <w:t>26,7</w:t>
            </w:r>
          </w:p>
        </w:tc>
      </w:tr>
      <w:tr w:rsidR="00C71AB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71AB2" w:rsidRDefault="00C71AB2" w:rsidP="001B7C48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AB2" w:rsidRDefault="00C71AB2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AB2" w:rsidRDefault="00C71AB2" w:rsidP="001B7C48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AB2" w:rsidRDefault="00C71AB2" w:rsidP="001B7C48">
            <w:pPr>
              <w:pStyle w:val="ConsPlusNormal"/>
              <w:jc w:val="center"/>
            </w:pPr>
            <w:r>
              <w:t>85,0</w:t>
            </w:r>
          </w:p>
        </w:tc>
      </w:tr>
      <w:tr w:rsidR="00C71AB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AB2" w:rsidRDefault="00C71AB2" w:rsidP="001B7C48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AB2" w:rsidRDefault="00C71AB2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AB2" w:rsidRDefault="00C71AB2" w:rsidP="001B7C48">
            <w:pPr>
              <w:pStyle w:val="ConsPlusNormal"/>
              <w:jc w:val="center"/>
            </w:pPr>
            <w:r>
              <w:t>30,1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AB2" w:rsidRDefault="00C71AB2" w:rsidP="001B7C48">
            <w:pPr>
              <w:pStyle w:val="ConsPlusNormal"/>
              <w:jc w:val="center"/>
            </w:pPr>
            <w:r>
              <w:t>29,5</w:t>
            </w:r>
          </w:p>
        </w:tc>
      </w:tr>
      <w:tr w:rsidR="00C71AB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AB2" w:rsidRDefault="00C71AB2" w:rsidP="001B7C48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AB2" w:rsidRDefault="00C71AB2" w:rsidP="001B7C48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AB2" w:rsidRDefault="00C71AB2" w:rsidP="001B7C48">
            <w:pPr>
              <w:pStyle w:val="ConsPlusNormal"/>
              <w:jc w:val="center"/>
            </w:pPr>
            <w:r>
              <w:t>39,2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AB2" w:rsidRDefault="00C71AB2" w:rsidP="001B7C48">
            <w:pPr>
              <w:pStyle w:val="ConsPlusNormal"/>
              <w:jc w:val="center"/>
            </w:pPr>
            <w:r>
              <w:t>39,7</w:t>
            </w:r>
          </w:p>
        </w:tc>
      </w:tr>
      <w:tr w:rsidR="00C71AB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71AB2" w:rsidRDefault="00C71AB2" w:rsidP="001B7C48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AB2" w:rsidRDefault="00C71AB2" w:rsidP="001B7C48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AB2" w:rsidRDefault="00C71AB2" w:rsidP="001B7C48">
            <w:pPr>
              <w:pStyle w:val="ConsPlusNormal"/>
              <w:jc w:val="center"/>
            </w:pPr>
            <w:r>
              <w:t>21,3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AB2" w:rsidRDefault="00C71AB2" w:rsidP="001B7C48">
            <w:pPr>
              <w:pStyle w:val="ConsPlusNormal"/>
              <w:jc w:val="center"/>
            </w:pPr>
            <w:r>
              <w:t>21,4</w:t>
            </w:r>
          </w:p>
        </w:tc>
      </w:tr>
      <w:tr w:rsidR="00C71AB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71AB2" w:rsidRDefault="00C71AB2" w:rsidP="001B7C48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AB2" w:rsidRDefault="00C71AB2" w:rsidP="001B7C48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AB2" w:rsidRDefault="00C71AB2" w:rsidP="001B7C48">
            <w:pPr>
              <w:pStyle w:val="ConsPlusNormal"/>
              <w:jc w:val="center"/>
            </w:pPr>
            <w:r>
              <w:t>9,5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AB2" w:rsidRDefault="00C71AB2" w:rsidP="001B7C48">
            <w:pPr>
              <w:pStyle w:val="ConsPlusNormal"/>
              <w:jc w:val="center"/>
            </w:pPr>
            <w:r>
              <w:t>9,5</w:t>
            </w:r>
          </w:p>
        </w:tc>
      </w:tr>
    </w:tbl>
    <w:p w:rsidR="00C71AB2" w:rsidRDefault="00C71AB2" w:rsidP="00C71AB2">
      <w:pPr>
        <w:pStyle w:val="ConsPlusNormal"/>
        <w:jc w:val="both"/>
      </w:pPr>
    </w:p>
    <w:p w:rsidR="00C71AB2" w:rsidRDefault="00C71AB2" w:rsidP="00C71AB2">
      <w:pPr>
        <w:pStyle w:val="ConsPlusNormal"/>
        <w:jc w:val="both"/>
      </w:pPr>
    </w:p>
    <w:p w:rsidR="00C71AB2" w:rsidRDefault="00C71AB2" w:rsidP="00C71AB2">
      <w:pPr>
        <w:pStyle w:val="ConsPlusNormal"/>
        <w:jc w:val="both"/>
      </w:pPr>
    </w:p>
    <w:p w:rsidR="00375645" w:rsidRDefault="00375645">
      <w:bookmarkStart w:id="1" w:name="_GoBack"/>
      <w:bookmarkEnd w:id="1"/>
    </w:p>
    <w:sectPr w:rsidR="00375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AB2"/>
    <w:rsid w:val="00375645"/>
    <w:rsid w:val="0083792F"/>
    <w:rsid w:val="00C7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A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1A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71A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A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1A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71A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Гречанюк</dc:creator>
  <cp:lastModifiedBy>Гречанюк </cp:lastModifiedBy>
  <cp:revision>1</cp:revision>
  <dcterms:created xsi:type="dcterms:W3CDTF">2019-11-21T00:24:00Z</dcterms:created>
  <dcterms:modified xsi:type="dcterms:W3CDTF">2019-11-21T00:25:00Z</dcterms:modified>
</cp:coreProperties>
</file>