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99E" w:rsidRDefault="00752582" w:rsidP="0075258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</w:t>
      </w:r>
      <w:r w:rsidR="008B628C" w:rsidRPr="00752582">
        <w:rPr>
          <w:rFonts w:ascii="Times New Roman" w:hAnsi="Times New Roman" w:cs="Times New Roman"/>
          <w:b/>
          <w:bCs/>
        </w:rPr>
        <w:t>алоговые формы малого бизнеса</w:t>
      </w:r>
      <w:r>
        <w:rPr>
          <w:rFonts w:ascii="Times New Roman" w:hAnsi="Times New Roman" w:cs="Times New Roman"/>
          <w:b/>
          <w:bCs/>
        </w:rPr>
        <w:t xml:space="preserve">: </w:t>
      </w:r>
      <w:r w:rsidR="008B628C" w:rsidRPr="00752582">
        <w:rPr>
          <w:rFonts w:ascii="Times New Roman" w:hAnsi="Times New Roman" w:cs="Times New Roman"/>
          <w:b/>
          <w:bCs/>
        </w:rPr>
        <w:t>обязательства</w:t>
      </w:r>
      <w:r>
        <w:rPr>
          <w:rFonts w:ascii="Times New Roman" w:hAnsi="Times New Roman" w:cs="Times New Roman"/>
          <w:b/>
          <w:bCs/>
        </w:rPr>
        <w:t xml:space="preserve"> и </w:t>
      </w:r>
      <w:r w:rsidRPr="00752582">
        <w:rPr>
          <w:rFonts w:ascii="Times New Roman" w:hAnsi="Times New Roman" w:cs="Times New Roman"/>
          <w:b/>
          <w:bCs/>
        </w:rPr>
        <w:t>льготы</w:t>
      </w:r>
      <w:r>
        <w:rPr>
          <w:rFonts w:ascii="Times New Roman" w:hAnsi="Times New Roman" w:cs="Times New Roman"/>
          <w:b/>
          <w:bCs/>
        </w:rPr>
        <w:t xml:space="preserve"> </w:t>
      </w:r>
      <w:r w:rsidRPr="00752582">
        <w:rPr>
          <w:rFonts w:ascii="Times New Roman" w:hAnsi="Times New Roman" w:cs="Times New Roman"/>
          <w:b/>
          <w:bCs/>
        </w:rPr>
        <w:t xml:space="preserve"> </w:t>
      </w:r>
    </w:p>
    <w:p w:rsidR="00752582" w:rsidRPr="00752582" w:rsidRDefault="00752582" w:rsidP="00752582">
      <w:pPr>
        <w:jc w:val="center"/>
        <w:rPr>
          <w:rFonts w:ascii="Times New Roman" w:hAnsi="Times New Roman" w:cs="Times New Roman"/>
          <w:b/>
          <w:bCs/>
        </w:rPr>
      </w:pPr>
    </w:p>
    <w:p w:rsidR="00131C4D" w:rsidRPr="00106457" w:rsidRDefault="009B1B4C" w:rsidP="001064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457">
        <w:rPr>
          <w:rFonts w:ascii="Times New Roman" w:hAnsi="Times New Roman" w:cs="Times New Roman"/>
          <w:sz w:val="24"/>
          <w:szCs w:val="24"/>
        </w:rPr>
        <w:t>Принимая решение работать «на себя», выбор системы налого</w:t>
      </w:r>
      <w:r w:rsidR="00131C4D" w:rsidRPr="00106457">
        <w:rPr>
          <w:rFonts w:ascii="Times New Roman" w:hAnsi="Times New Roman" w:cs="Times New Roman"/>
          <w:sz w:val="24"/>
          <w:szCs w:val="24"/>
        </w:rPr>
        <w:t>о</w:t>
      </w:r>
      <w:r w:rsidRPr="00106457">
        <w:rPr>
          <w:rFonts w:ascii="Times New Roman" w:hAnsi="Times New Roman" w:cs="Times New Roman"/>
          <w:sz w:val="24"/>
          <w:szCs w:val="24"/>
        </w:rPr>
        <w:t>бложения –</w:t>
      </w:r>
      <w:r w:rsidR="00752582">
        <w:rPr>
          <w:rFonts w:ascii="Times New Roman" w:hAnsi="Times New Roman" w:cs="Times New Roman"/>
          <w:sz w:val="24"/>
          <w:szCs w:val="24"/>
        </w:rPr>
        <w:t xml:space="preserve"> </w:t>
      </w:r>
      <w:r w:rsidRPr="00106457">
        <w:rPr>
          <w:rFonts w:ascii="Times New Roman" w:hAnsi="Times New Roman" w:cs="Times New Roman"/>
          <w:sz w:val="24"/>
          <w:szCs w:val="24"/>
        </w:rPr>
        <w:t>одна из важны</w:t>
      </w:r>
      <w:r w:rsidR="00131C4D" w:rsidRPr="00106457">
        <w:rPr>
          <w:rFonts w:ascii="Times New Roman" w:hAnsi="Times New Roman" w:cs="Times New Roman"/>
          <w:sz w:val="24"/>
          <w:szCs w:val="24"/>
        </w:rPr>
        <w:t>х задач при организации собственного бизнеса. Налоговая система предлагает пять налоговых режимов:</w:t>
      </w:r>
      <w:r w:rsidR="00131C4D" w:rsidRPr="001064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31C4D" w:rsidRPr="00106457">
        <w:rPr>
          <w:rFonts w:ascii="Times New Roman" w:hAnsi="Times New Roman" w:cs="Times New Roman"/>
          <w:sz w:val="24"/>
          <w:szCs w:val="24"/>
        </w:rPr>
        <w:t>общая система налогообложения (ОСНО), упрощенная система налогообложения (УСН), патентная система налогообложения (ПСН), налог на профессиональный доход (НПД) и единый сельскохозяйственный налог (ЕСХН).</w:t>
      </w:r>
    </w:p>
    <w:p w:rsidR="00072616" w:rsidRPr="00752582" w:rsidRDefault="002D6FD3" w:rsidP="00752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457">
        <w:rPr>
          <w:rFonts w:ascii="Times New Roman" w:hAnsi="Times New Roman" w:cs="Times New Roman"/>
          <w:sz w:val="24"/>
          <w:szCs w:val="24"/>
        </w:rPr>
        <w:t>При выборе налогового режима нужно предварительно оценить, выгодно ли будет его использовать (в зависимости от вида деятельности, предполагаемой прибыли, наличия наемных работников) и есть ли право использовать выбранный вариант налогообложения. </w:t>
      </w:r>
      <w:r w:rsidR="00752582">
        <w:rPr>
          <w:rFonts w:ascii="Times New Roman" w:hAnsi="Times New Roman" w:cs="Times New Roman"/>
          <w:sz w:val="24"/>
          <w:szCs w:val="24"/>
        </w:rPr>
        <w:t>Э</w:t>
      </w:r>
      <w:r w:rsidR="00752582" w:rsidRPr="00752582">
        <w:rPr>
          <w:rFonts w:ascii="Times New Roman" w:hAnsi="Times New Roman" w:cs="Times New Roman"/>
          <w:sz w:val="24"/>
          <w:szCs w:val="24"/>
        </w:rPr>
        <w:t>ксперта дирекции финансовой грамотности НИФИ Минфина России</w:t>
      </w:r>
      <w:r w:rsidR="00752582">
        <w:rPr>
          <w:rFonts w:ascii="Times New Roman" w:hAnsi="Times New Roman" w:cs="Times New Roman"/>
          <w:sz w:val="24"/>
          <w:szCs w:val="24"/>
        </w:rPr>
        <w:t xml:space="preserve"> </w:t>
      </w:r>
      <w:r w:rsidR="00752582" w:rsidRPr="00752582">
        <w:rPr>
          <w:rFonts w:ascii="Times New Roman" w:hAnsi="Times New Roman" w:cs="Times New Roman"/>
          <w:sz w:val="24"/>
          <w:szCs w:val="24"/>
        </w:rPr>
        <w:t>Ольг</w:t>
      </w:r>
      <w:r w:rsidR="00752582">
        <w:rPr>
          <w:rFonts w:ascii="Times New Roman" w:hAnsi="Times New Roman" w:cs="Times New Roman"/>
          <w:sz w:val="24"/>
          <w:szCs w:val="24"/>
        </w:rPr>
        <w:t>а</w:t>
      </w:r>
      <w:r w:rsidR="00752582" w:rsidRPr="00752582">
        <w:rPr>
          <w:rFonts w:ascii="Times New Roman" w:hAnsi="Times New Roman" w:cs="Times New Roman"/>
          <w:sz w:val="24"/>
          <w:szCs w:val="24"/>
        </w:rPr>
        <w:t xml:space="preserve"> Дайнеко</w:t>
      </w:r>
      <w:r w:rsidR="00752582">
        <w:rPr>
          <w:rFonts w:ascii="Times New Roman" w:hAnsi="Times New Roman" w:cs="Times New Roman"/>
          <w:sz w:val="24"/>
          <w:szCs w:val="24"/>
        </w:rPr>
        <w:t xml:space="preserve"> в интервью</w:t>
      </w:r>
      <w:r w:rsidR="00752582" w:rsidRPr="00752582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752582" w:rsidRPr="00752582">
          <w:rPr>
            <w:rStyle w:val="a6"/>
            <w:rFonts w:ascii="Times New Roman" w:hAnsi="Times New Roman" w:cs="Times New Roman"/>
            <w:sz w:val="24"/>
            <w:szCs w:val="24"/>
          </w:rPr>
          <w:t>«</w:t>
        </w:r>
        <w:r w:rsidR="00752582" w:rsidRPr="0075258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Flacon</w:t>
        </w:r>
        <w:r w:rsidR="00752582" w:rsidRPr="00752582">
          <w:rPr>
            <w:rStyle w:val="a6"/>
            <w:rFonts w:ascii="Times New Roman" w:hAnsi="Times New Roman" w:cs="Times New Roman"/>
            <w:sz w:val="24"/>
            <w:szCs w:val="24"/>
          </w:rPr>
          <w:t>»</w:t>
        </w:r>
      </w:hyperlink>
      <w:r w:rsidR="00752582" w:rsidRPr="00752582">
        <w:rPr>
          <w:rFonts w:ascii="Times New Roman" w:hAnsi="Times New Roman" w:cs="Times New Roman"/>
          <w:sz w:val="24"/>
          <w:szCs w:val="24"/>
        </w:rPr>
        <w:t xml:space="preserve"> </w:t>
      </w:r>
      <w:r w:rsidR="00752582">
        <w:rPr>
          <w:rFonts w:ascii="Times New Roman" w:hAnsi="Times New Roman" w:cs="Times New Roman"/>
          <w:sz w:val="24"/>
          <w:szCs w:val="24"/>
        </w:rPr>
        <w:t xml:space="preserve">рассказала о существующих формах налогообложения, обязательствах для бизнеса и льготах, которые дает государство. </w:t>
      </w:r>
    </w:p>
    <w:p w:rsidR="00072616" w:rsidRPr="00106457" w:rsidRDefault="00072616" w:rsidP="001064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457">
        <w:rPr>
          <w:rFonts w:ascii="Times New Roman" w:hAnsi="Times New Roman" w:cs="Times New Roman"/>
          <w:sz w:val="24"/>
          <w:szCs w:val="24"/>
        </w:rPr>
        <w:t>Если кратко описать суть перечисленных налоговых режимов, основные их характеристики сводятся к следующим:</w:t>
      </w:r>
    </w:p>
    <w:p w:rsidR="00072616" w:rsidRPr="00106457" w:rsidRDefault="00072616" w:rsidP="00106457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</w:pPr>
      <w:r w:rsidRPr="00106457">
        <w:rPr>
          <w:b/>
        </w:rPr>
        <w:t>Общ</w:t>
      </w:r>
      <w:r w:rsidR="00C6682D" w:rsidRPr="00106457">
        <w:rPr>
          <w:b/>
        </w:rPr>
        <w:t xml:space="preserve">ий режим </w:t>
      </w:r>
      <w:r w:rsidRPr="00106457">
        <w:rPr>
          <w:b/>
        </w:rPr>
        <w:t>налогообложения (О</w:t>
      </w:r>
      <w:r w:rsidR="00C6682D" w:rsidRPr="00106457">
        <w:rPr>
          <w:b/>
        </w:rPr>
        <w:t>РН</w:t>
      </w:r>
      <w:r w:rsidRPr="00106457">
        <w:rPr>
          <w:b/>
        </w:rPr>
        <w:t>).</w:t>
      </w:r>
      <w:r w:rsidRPr="00106457">
        <w:t xml:space="preserve"> Этот налоговый режим применяется по умолчанию, поэтому если при регистрации юридического лица или ИП не сделать выбор в пользу другого (специального) налогового режима, будет применяться </w:t>
      </w:r>
      <w:r w:rsidR="00C6682D" w:rsidRPr="00106457">
        <w:t>ОРН</w:t>
      </w:r>
      <w:r w:rsidRPr="00106457">
        <w:t xml:space="preserve">. </w:t>
      </w:r>
      <w:r w:rsidR="00C6682D" w:rsidRPr="00106457">
        <w:t>На ОРН</w:t>
      </w:r>
      <w:r w:rsidRPr="00106457">
        <w:t xml:space="preserve"> необходимо вести полноценную бухгалтерс</w:t>
      </w:r>
      <w:r w:rsidR="00C6682D" w:rsidRPr="00106457">
        <w:t xml:space="preserve">кую и налоговую отчетность. </w:t>
      </w:r>
      <w:r w:rsidR="00702F12">
        <w:t xml:space="preserve">Этот налоговый режим </w:t>
      </w:r>
      <w:r w:rsidRPr="00106457">
        <w:t>предполагает серьезную налоговую нагрузку, ввиду этого больше объем бухгалтерского сопровождения.  Помимо НДС (от 0% до 20% в зависимости от товара и вида деятельности), в состав налогового бремени входит имущественный налог и</w:t>
      </w:r>
      <w:r w:rsidR="00304812" w:rsidRPr="00106457">
        <w:t xml:space="preserve"> </w:t>
      </w:r>
      <w:r w:rsidR="00702F28">
        <w:t>для</w:t>
      </w:r>
      <w:r w:rsidR="00304812" w:rsidRPr="00106457">
        <w:t xml:space="preserve"> ИП</w:t>
      </w:r>
      <w:r w:rsidR="00702F28">
        <w:t>/</w:t>
      </w:r>
      <w:r w:rsidR="00304812" w:rsidRPr="00106457">
        <w:t xml:space="preserve"> органи</w:t>
      </w:r>
      <w:r w:rsidR="00702F28">
        <w:t>зации</w:t>
      </w:r>
      <w:r w:rsidRPr="00106457">
        <w:t xml:space="preserve"> </w:t>
      </w:r>
      <w:r w:rsidR="00304812" w:rsidRPr="00106457">
        <w:t>-</w:t>
      </w:r>
      <w:r w:rsidRPr="00106457">
        <w:t xml:space="preserve"> </w:t>
      </w:r>
      <w:r w:rsidR="00304812" w:rsidRPr="00106457">
        <w:t>налог на</w:t>
      </w:r>
      <w:r w:rsidR="00702F28">
        <w:t xml:space="preserve"> доходы/</w:t>
      </w:r>
      <w:r w:rsidR="00304812" w:rsidRPr="00106457">
        <w:t>прибыль</w:t>
      </w:r>
      <w:r w:rsidRPr="00106457">
        <w:t xml:space="preserve">. </w:t>
      </w:r>
      <w:r w:rsidR="00420FF1" w:rsidRPr="00106457">
        <w:t>Ограничений по сумме оборота/дохода при применении О</w:t>
      </w:r>
      <w:r w:rsidR="00702F28">
        <w:t>РН</w:t>
      </w:r>
      <w:r w:rsidR="00420FF1" w:rsidRPr="00106457">
        <w:t xml:space="preserve"> нет, как нет и потолка по количеству работников и другим ограничивающим факторам (например, видам деятельности). </w:t>
      </w:r>
      <w:r w:rsidR="000201D6" w:rsidRPr="00106457">
        <w:t>Этот налоговый режим п</w:t>
      </w:r>
      <w:r w:rsidR="00420FF1" w:rsidRPr="00106457">
        <w:t xml:space="preserve">одходит тем предпринимателям и организациям, которые имеют </w:t>
      </w:r>
      <w:r w:rsidR="00702F28">
        <w:t>значительные</w:t>
      </w:r>
      <w:r w:rsidR="00420FF1" w:rsidRPr="00106457">
        <w:t xml:space="preserve"> обороты и</w:t>
      </w:r>
      <w:r w:rsidR="007A52A1" w:rsidRPr="00106457">
        <w:t>/или</w:t>
      </w:r>
      <w:r w:rsidR="00420FF1" w:rsidRPr="00106457">
        <w:t xml:space="preserve"> работают с заказчиками</w:t>
      </w:r>
      <w:r w:rsidR="007A52A1" w:rsidRPr="00106457">
        <w:t>/контрагентами</w:t>
      </w:r>
      <w:r w:rsidR="00420FF1" w:rsidRPr="00106457">
        <w:t xml:space="preserve"> с НДС.</w:t>
      </w:r>
    </w:p>
    <w:p w:rsidR="005568CB" w:rsidRPr="005568CB" w:rsidRDefault="00106457" w:rsidP="0010645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2. </w:t>
      </w:r>
      <w:r w:rsidR="005568CB" w:rsidRPr="00106457">
        <w:rPr>
          <w:b/>
        </w:rPr>
        <w:t>Упрощенная система налогообложения (УСН)</w:t>
      </w:r>
      <w:r w:rsidR="00072616" w:rsidRPr="00106457">
        <w:rPr>
          <w:b/>
        </w:rPr>
        <w:t>.</w:t>
      </w:r>
      <w:r w:rsidR="005568CB" w:rsidRPr="00106457">
        <w:t xml:space="preserve"> Это наиболее популярный налоговый режим ввиду своей универсальности.  На УСН нет налога на прибыль и НДС. </w:t>
      </w:r>
    </w:p>
    <w:p w:rsidR="005568CB" w:rsidRPr="005568CB" w:rsidRDefault="005568CB" w:rsidP="001064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Pr="001064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расчета</w:t>
      </w:r>
      <w:r w:rsidRPr="00556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единого налога </w:t>
      </w:r>
      <w:r w:rsidRPr="00106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выбрать одну </w:t>
      </w:r>
      <w:r w:rsidRPr="005568CB">
        <w:rPr>
          <w:rFonts w:ascii="Times New Roman" w:eastAsia="Times New Roman" w:hAnsi="Times New Roman" w:cs="Times New Roman"/>
          <w:sz w:val="24"/>
          <w:szCs w:val="24"/>
          <w:lang w:eastAsia="ru-RU"/>
        </w:rPr>
        <w:t>из двух налоговых баз: «доходы» и</w:t>
      </w:r>
      <w:r w:rsidRPr="00106457">
        <w:rPr>
          <w:rFonts w:ascii="Times New Roman" w:eastAsia="Times New Roman" w:hAnsi="Times New Roman" w:cs="Times New Roman"/>
          <w:sz w:val="24"/>
          <w:szCs w:val="24"/>
          <w:lang w:eastAsia="ru-RU"/>
        </w:rPr>
        <w:t>ли «доходы минус расходы».</w:t>
      </w:r>
    </w:p>
    <w:p w:rsidR="005568CB" w:rsidRPr="005568CB" w:rsidRDefault="005568CB" w:rsidP="001064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выборе «доходов» расходы не учитываются, налоговая ставка в этом случае- 6 % с доходов. </w:t>
      </w:r>
      <w:r w:rsidRPr="00556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45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выбрать «доходы минус расходы», то расходы учитываются, а с разницы</w:t>
      </w:r>
      <w:r w:rsidR="008D76C0" w:rsidRPr="00106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45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D76C0" w:rsidRPr="00106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налоговая ставка 15 %. </w:t>
      </w:r>
      <w:r w:rsidRPr="00556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76C0" w:rsidRPr="00106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 итогам года получается убыток (или «0»), минимальный налог заплатить все равно придется (1% от суммы доходов за год). Также </w:t>
      </w:r>
      <w:r w:rsidR="008D76C0" w:rsidRPr="001064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сумма единого налога будет меньше минимального, придется платить его в размере минимального.</w:t>
      </w:r>
    </w:p>
    <w:p w:rsidR="008E5D77" w:rsidRPr="00106457" w:rsidRDefault="003D0DB3" w:rsidP="001064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45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Описанные н</w:t>
      </w:r>
      <w:r w:rsidR="002C24E5" w:rsidRPr="0010645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алоговые</w:t>
      </w:r>
      <w:r w:rsidRPr="00106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ставки</w:t>
      </w:r>
      <w:r w:rsidR="002C24E5" w:rsidRPr="00106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6 % с доходов и 15 % </w:t>
      </w:r>
      <w:r w:rsidRPr="00106457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доходов</w:t>
      </w:r>
      <w:r w:rsidR="002C24E5" w:rsidRPr="00106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минусом расходов называются базовыми. Они доступны</w:t>
      </w:r>
      <w:r w:rsidR="009B1C90" w:rsidRPr="00106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</w:t>
      </w:r>
      <w:r w:rsidR="00C934C7" w:rsidRPr="00106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соответствовать следующим нормам: сумма дохода </w:t>
      </w:r>
      <w:r w:rsidR="0070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C934C7" w:rsidRPr="00106457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 в пределах 188,55 млн.</w:t>
      </w:r>
      <w:r w:rsidR="00752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34C7" w:rsidRPr="00106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рублей, а численность сотрудников- в пределах 100.  Превышение этих значений ведет к повышенной налоговой ставке </w:t>
      </w:r>
      <w:r w:rsidR="00F5547B" w:rsidRPr="00106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C934C7" w:rsidRPr="0010645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УСН: вместо 6 % («доходы</w:t>
      </w:r>
      <w:r w:rsidR="00F5547B" w:rsidRPr="00106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- 8 %, а вместо 15 % («доходы минус расходы»)- 20 %. </w:t>
      </w:r>
      <w:r w:rsidR="002F27BF" w:rsidRPr="002F27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страховых взносов можно уменьшить налог на УСН (оплаченные страховые взносы за себя и сотрудников, а так</w:t>
      </w:r>
      <w:r w:rsidR="00702F28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 w:rsidR="002F27BF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оплата больничных уменьшае</w:t>
      </w:r>
      <w:r w:rsidR="002F27BF" w:rsidRPr="002F2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2F2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50 % </w:t>
      </w:r>
      <w:r w:rsidR="002F27BF" w:rsidRPr="002F27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</w:t>
      </w:r>
      <w:r w:rsidR="002F27B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F27BF" w:rsidRPr="002F27B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752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5D77" w:rsidRPr="001064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региональном уровне налоговые ставки могут быть ниже (в зависимости от вида деятельности).</w:t>
      </w:r>
    </w:p>
    <w:p w:rsidR="00702F28" w:rsidRDefault="00F5547B" w:rsidP="0010645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6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доход превышает </w:t>
      </w:r>
      <w:r w:rsidRPr="00106457">
        <w:rPr>
          <w:rFonts w:ascii="Times New Roman" w:hAnsi="Times New Roman" w:cs="Times New Roman"/>
          <w:sz w:val="24"/>
          <w:szCs w:val="24"/>
          <w:shd w:val="clear" w:color="auto" w:fill="FFFFFF"/>
        </w:rPr>
        <w:t>251,4 млн. рублей, а численность сотрудников больше 130 человек-право на применение УСН теряется и потребуется переходить режим с уплатой налога на прибыль и НДС (ОСНО).</w:t>
      </w:r>
    </w:p>
    <w:p w:rsidR="00F5547B" w:rsidRPr="00106457" w:rsidRDefault="00F5547B" w:rsidP="0010645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64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260A" w:rsidRPr="001064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Максимальный потолок по доходам может отличаться в зависимости от года, поскольку в расчет берутся цифры 150 млн и 200 млн с учетом ежегодно устанавливаемого </w:t>
      </w:r>
      <w:r w:rsidR="0026260A" w:rsidRPr="005568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</w:t>
      </w:r>
      <w:r w:rsidR="0026260A" w:rsidRPr="0010645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6260A" w:rsidRPr="005568CB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-дефлятор</w:t>
      </w:r>
      <w:r w:rsidR="0026260A" w:rsidRPr="0010645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В этом году коэффициент 1,257 (отсюда максимальный потолок в 188,55 млн.</w:t>
      </w:r>
      <w:r w:rsidR="00752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6260A" w:rsidRPr="0010645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="0026260A" w:rsidRPr="00106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251,4 млн.</w:t>
      </w:r>
      <w:r w:rsidR="00752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6260A" w:rsidRPr="0010645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="0026260A" w:rsidRPr="0010645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A52A1" w:rsidRPr="00106457" w:rsidRDefault="00F5547B" w:rsidP="0010645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6457">
        <w:rPr>
          <w:rFonts w:ascii="Times New Roman" w:hAnsi="Times New Roman" w:cs="Times New Roman"/>
          <w:sz w:val="24"/>
          <w:szCs w:val="24"/>
          <w:shd w:val="clear" w:color="auto" w:fill="FFFFFF"/>
        </w:rPr>
        <w:t>Также можно «п</w:t>
      </w:r>
      <w:r w:rsidR="00702F28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r w:rsidRPr="00106457">
        <w:rPr>
          <w:rFonts w:ascii="Times New Roman" w:hAnsi="Times New Roman" w:cs="Times New Roman"/>
          <w:sz w:val="24"/>
          <w:szCs w:val="24"/>
          <w:shd w:val="clear" w:color="auto" w:fill="FFFFFF"/>
        </w:rPr>
        <w:t>ерять» УСН, если остаточная стоимость основных средств</w:t>
      </w:r>
      <w:r w:rsidR="007A52A1" w:rsidRPr="001064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превысит 150 млн.</w:t>
      </w:r>
      <w:r w:rsidR="007525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A52A1" w:rsidRPr="00106457">
        <w:rPr>
          <w:rFonts w:ascii="Times New Roman" w:hAnsi="Times New Roman" w:cs="Times New Roman"/>
          <w:sz w:val="24"/>
          <w:szCs w:val="24"/>
          <w:shd w:val="clear" w:color="auto" w:fill="FFFFFF"/>
        </w:rPr>
        <w:t>рублей или если начать вести деятельность, для которой УСН не применима (</w:t>
      </w:r>
      <w:r w:rsidR="00106457" w:rsidRPr="00106457">
        <w:rPr>
          <w:rFonts w:ascii="Times New Roman" w:hAnsi="Times New Roman" w:cs="Times New Roman"/>
          <w:sz w:val="24"/>
          <w:szCs w:val="24"/>
          <w:shd w:val="clear" w:color="auto" w:fill="FFFFFF"/>
        </w:rPr>
        <w:t>например, производство</w:t>
      </w:r>
      <w:r w:rsidR="007A52A1" w:rsidRPr="001064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электронных сигарет, алкоголя</w:t>
      </w:r>
      <w:r w:rsidR="0026260A" w:rsidRPr="001064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или открытие ломбарда</w:t>
      </w:r>
      <w:r w:rsidR="007A52A1" w:rsidRPr="00106457">
        <w:rPr>
          <w:rFonts w:ascii="Times New Roman" w:hAnsi="Times New Roman" w:cs="Times New Roman"/>
          <w:sz w:val="24"/>
          <w:szCs w:val="24"/>
          <w:shd w:val="clear" w:color="auto" w:fill="FFFFFF"/>
        </w:rPr>
        <w:t>). Более подробный перечень</w:t>
      </w:r>
      <w:r w:rsidR="007525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="007A52A1" w:rsidRPr="00106457">
        <w:rPr>
          <w:rFonts w:ascii="Times New Roman" w:hAnsi="Times New Roman" w:cs="Times New Roman"/>
          <w:sz w:val="24"/>
          <w:szCs w:val="24"/>
          <w:shd w:val="clear" w:color="auto" w:fill="FFFFFF"/>
        </w:rPr>
        <w:t>в п.4 ст. 346.13 НК РФ.</w:t>
      </w:r>
    </w:p>
    <w:p w:rsidR="00F5547B" w:rsidRPr="00106457" w:rsidRDefault="00702F12" w:rsidP="0010645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6457">
        <w:rPr>
          <w:rFonts w:ascii="Times New Roman" w:hAnsi="Times New Roman" w:cs="Times New Roman"/>
          <w:sz w:val="24"/>
          <w:szCs w:val="24"/>
          <w:shd w:val="clear" w:color="auto" w:fill="FFFFFF"/>
        </w:rPr>
        <w:t>Отслеживать соблюдение</w:t>
      </w:r>
      <w:r w:rsidR="00F5547B" w:rsidRPr="001064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лимитов нужно обязательно, поскольку</w:t>
      </w:r>
      <w:r w:rsidR="00702F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несвоевременный переход на ОРН</w:t>
      </w:r>
      <w:r w:rsidR="00F5547B" w:rsidRPr="001064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грозит пени и шт</w:t>
      </w:r>
      <w:r w:rsidR="00013743" w:rsidRPr="00106457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F5547B" w:rsidRPr="00106457">
        <w:rPr>
          <w:rFonts w:ascii="Times New Roman" w:hAnsi="Times New Roman" w:cs="Times New Roman"/>
          <w:sz w:val="24"/>
          <w:szCs w:val="24"/>
          <w:shd w:val="clear" w:color="auto" w:fill="FFFFFF"/>
        </w:rPr>
        <w:t>афами.</w:t>
      </w:r>
    </w:p>
    <w:p w:rsidR="001552F1" w:rsidRPr="00106457" w:rsidRDefault="0026260A" w:rsidP="0010645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106457">
        <w:rPr>
          <w:u w:val="single"/>
          <w:shd w:val="clear" w:color="auto" w:fill="FFFFFF"/>
        </w:rPr>
        <w:t xml:space="preserve">Есть еще один вид УСН-это </w:t>
      </w:r>
      <w:r w:rsidR="001552F1" w:rsidRPr="00106457">
        <w:rPr>
          <w:u w:val="single"/>
          <w:shd w:val="clear" w:color="auto" w:fill="FFFFFF"/>
        </w:rPr>
        <w:t>А</w:t>
      </w:r>
      <w:r w:rsidRPr="00106457">
        <w:rPr>
          <w:u w:val="single"/>
          <w:shd w:val="clear" w:color="auto" w:fill="FFFFFF"/>
        </w:rPr>
        <w:t>УСН</w:t>
      </w:r>
      <w:r w:rsidRPr="00106457">
        <w:rPr>
          <w:shd w:val="clear" w:color="auto" w:fill="FFFFFF"/>
        </w:rPr>
        <w:t xml:space="preserve"> (автоматизированная упрощенная система налогообложения). Работает эта система в виде э</w:t>
      </w:r>
      <w:r w:rsidRPr="00106457">
        <w:t>ксперимента в г. Москве, Московской и Калужской областях и Республике Татарстан</w:t>
      </w:r>
      <w:r w:rsidR="001552F1" w:rsidRPr="00106457">
        <w:t>.</w:t>
      </w:r>
      <w:r w:rsidRPr="00106457">
        <w:rPr>
          <w:shd w:val="clear" w:color="auto" w:fill="FFFFFF"/>
        </w:rPr>
        <w:t xml:space="preserve"> Суть ее в том, </w:t>
      </w:r>
      <w:r w:rsidR="001552F1" w:rsidRPr="00106457">
        <w:t>что не придется возиться с отчетностью</w:t>
      </w:r>
      <w:r w:rsidR="00E117C1" w:rsidRPr="00106457">
        <w:t>-ее нет</w:t>
      </w:r>
      <w:r w:rsidR="001552F1" w:rsidRPr="00106457">
        <w:t>. Счет открывается в банке </w:t>
      </w:r>
      <w:r w:rsidR="001552F1" w:rsidRPr="00106457">
        <w:rPr>
          <w:bCs/>
        </w:rPr>
        <w:t>из перечня ФНС</w:t>
      </w:r>
      <w:r w:rsidR="001552F1" w:rsidRPr="00106457">
        <w:t>. Ежемесячно налог рас</w:t>
      </w:r>
      <w:r w:rsidR="00E117C1" w:rsidRPr="00106457">
        <w:t>с</w:t>
      </w:r>
      <w:r w:rsidR="001552F1" w:rsidRPr="00106457">
        <w:t>читывает и перечисляет в бюджет банк. В ИП или организаци</w:t>
      </w:r>
      <w:r w:rsidR="00106457">
        <w:t xml:space="preserve">и при этом должно быть не более </w:t>
      </w:r>
      <w:r w:rsidR="001552F1" w:rsidRPr="00106457">
        <w:rPr>
          <w:bCs/>
        </w:rPr>
        <w:t>5 работников</w:t>
      </w:r>
      <w:r w:rsidR="001552F1" w:rsidRPr="00106457">
        <w:t>, а размер дохода – </w:t>
      </w:r>
      <w:r w:rsidR="001552F1" w:rsidRPr="00106457">
        <w:rPr>
          <w:bCs/>
        </w:rPr>
        <w:t>не более 60 млн руб.</w:t>
      </w:r>
      <w:r w:rsidR="001552F1" w:rsidRPr="00106457">
        <w:t> Размер основных средств</w:t>
      </w:r>
      <w:r w:rsidR="00106457">
        <w:t xml:space="preserve"> прежний</w:t>
      </w:r>
      <w:r w:rsidR="001552F1" w:rsidRPr="00106457">
        <w:t> – </w:t>
      </w:r>
      <w:r w:rsidR="001552F1" w:rsidRPr="00106457">
        <w:rPr>
          <w:bCs/>
        </w:rPr>
        <w:t>не более 150 млн руб</w:t>
      </w:r>
      <w:r w:rsidR="001552F1" w:rsidRPr="00106457">
        <w:rPr>
          <w:b/>
          <w:bCs/>
        </w:rPr>
        <w:t>.</w:t>
      </w:r>
      <w:r w:rsidR="001552F1" w:rsidRPr="00106457">
        <w:t xml:space="preserve"> Ставки налога как при повышенной «упрощенке»: «доходы» – 8 %, а «доходы минус расходы» – 20 %.</w:t>
      </w:r>
    </w:p>
    <w:p w:rsidR="001552F1" w:rsidRPr="00702F12" w:rsidRDefault="001552F1" w:rsidP="00702F12">
      <w:pPr>
        <w:pStyle w:val="a4"/>
        <w:spacing w:before="0" w:beforeAutospacing="0" w:after="0" w:afterAutospacing="0" w:line="360" w:lineRule="auto"/>
        <w:ind w:firstLine="709"/>
        <w:jc w:val="both"/>
      </w:pPr>
      <w:r w:rsidRPr="00702F12">
        <w:t>Несмотря на то, что налоговая ставка выше, при АУСН не нужно платить соц</w:t>
      </w:r>
      <w:r w:rsidR="00752582">
        <w:t xml:space="preserve">. </w:t>
      </w:r>
      <w:r w:rsidRPr="00702F12">
        <w:t>взносы</w:t>
      </w:r>
      <w:r w:rsidR="00E117C1" w:rsidRPr="00702F12">
        <w:t xml:space="preserve"> в фонды</w:t>
      </w:r>
      <w:r w:rsidRPr="00702F12">
        <w:t xml:space="preserve"> (нулевой тариф) и взносы на травматизм фиксированные-всего 2040 руб. в год.</w:t>
      </w:r>
    </w:p>
    <w:p w:rsidR="00106457" w:rsidRPr="00702F12" w:rsidRDefault="001552F1" w:rsidP="00702F1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</w:rPr>
      </w:pPr>
      <w:r w:rsidRPr="00702F12">
        <w:lastRenderedPageBreak/>
        <w:t>Минимальный налог в этой системе составляет </w:t>
      </w:r>
      <w:r w:rsidRPr="00702F28">
        <w:rPr>
          <w:rStyle w:val="a5"/>
          <w:b w:val="0"/>
        </w:rPr>
        <w:t>3 % от доходов, а учет</w:t>
      </w:r>
      <w:r w:rsidRPr="00702F12">
        <w:rPr>
          <w:rStyle w:val="a5"/>
        </w:rPr>
        <w:t xml:space="preserve"> </w:t>
      </w:r>
      <w:r w:rsidRPr="00702F12">
        <w:t>доходов и ра</w:t>
      </w:r>
      <w:r w:rsidR="00702F28">
        <w:t>сходов ведется автоматически в л</w:t>
      </w:r>
      <w:r w:rsidRPr="00702F12">
        <w:t>ичном кабинете АУСН</w:t>
      </w:r>
      <w:r w:rsidRPr="00702F12">
        <w:rPr>
          <w:rStyle w:val="a5"/>
        </w:rPr>
        <w:t xml:space="preserve">. </w:t>
      </w:r>
    </w:p>
    <w:p w:rsidR="00106457" w:rsidRPr="00106457" w:rsidRDefault="009A4013" w:rsidP="00702F1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02F12">
        <w:t xml:space="preserve">3. </w:t>
      </w:r>
      <w:r w:rsidR="00106457" w:rsidRPr="00106457">
        <w:rPr>
          <w:b/>
        </w:rPr>
        <w:t>Налог на профессиональный доход</w:t>
      </w:r>
      <w:r w:rsidR="00106457" w:rsidRPr="00702F12">
        <w:rPr>
          <w:b/>
        </w:rPr>
        <w:t xml:space="preserve"> (НПД).</w:t>
      </w:r>
      <w:r w:rsidR="00106457" w:rsidRPr="00702F12">
        <w:t xml:space="preserve"> Этот налоговый режим могут применять не только самозанятые, но и ИП. Если нет наемных работников, а объем годовой выручки не более 2,4 млн.</w:t>
      </w:r>
      <w:r w:rsidR="00752582">
        <w:t xml:space="preserve"> </w:t>
      </w:r>
      <w:r w:rsidR="00106457" w:rsidRPr="00702F12">
        <w:t>рублей, этот вариант подходит. Налоговые ставки невысокие:</w:t>
      </w:r>
      <w:r w:rsidR="00D36D88" w:rsidRPr="00702F12">
        <w:t xml:space="preserve"> </w:t>
      </w:r>
      <w:r w:rsidR="00106457" w:rsidRPr="00106457">
        <w:t>4 </w:t>
      </w:r>
      <w:r w:rsidR="00106457" w:rsidRPr="00702F12">
        <w:t>%</w:t>
      </w:r>
      <w:r w:rsidR="00106457" w:rsidRPr="00106457">
        <w:t xml:space="preserve"> – </w:t>
      </w:r>
      <w:r w:rsidR="00D36D88" w:rsidRPr="00702F12">
        <w:t xml:space="preserve">при работе с физлицами и </w:t>
      </w:r>
      <w:r w:rsidR="00106457" w:rsidRPr="00106457">
        <w:t>6 </w:t>
      </w:r>
      <w:r w:rsidR="00106457" w:rsidRPr="00702F12">
        <w:t>%</w:t>
      </w:r>
      <w:r w:rsidR="00106457" w:rsidRPr="00106457">
        <w:t> – для доходов, полученных от</w:t>
      </w:r>
      <w:r w:rsidR="00D36D88" w:rsidRPr="00702F12">
        <w:t xml:space="preserve"> </w:t>
      </w:r>
      <w:r w:rsidR="00106457" w:rsidRPr="00106457">
        <w:t>ИП и </w:t>
      </w:r>
      <w:r w:rsidR="00106457" w:rsidRPr="00702F12">
        <w:t>организаци</w:t>
      </w:r>
      <w:r w:rsidR="00D36D88" w:rsidRPr="00702F12">
        <w:t>й</w:t>
      </w:r>
      <w:r w:rsidR="00106457" w:rsidRPr="00106457">
        <w:t>.</w:t>
      </w:r>
    </w:p>
    <w:p w:rsidR="00106457" w:rsidRPr="00106457" w:rsidRDefault="001A62E8" w:rsidP="00702F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Необходимый </w:t>
      </w:r>
      <w:r w:rsidR="00106457" w:rsidRPr="00702F1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чет, общение</w:t>
      </w:r>
      <w:r w:rsidR="00106457" w:rsidRPr="00702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налоговой, </w:t>
      </w:r>
      <w:r w:rsidR="00106457" w:rsidRPr="00106457">
        <w:rPr>
          <w:rFonts w:ascii="Times New Roman" w:eastAsia="Times New Roman" w:hAnsi="Times New Roman" w:cs="Times New Roman"/>
          <w:sz w:val="24"/>
          <w:szCs w:val="24"/>
          <w:lang w:eastAsia="ru-RU"/>
        </w:rPr>
        <w:t>уп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лата</w:t>
      </w:r>
      <w:r w:rsidR="00106457" w:rsidRPr="00106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налога</w:t>
      </w:r>
      <w:r w:rsidR="00702F2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36D88" w:rsidRPr="00702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налоговый вычет</w:t>
      </w:r>
      <w:r w:rsidR="00106457" w:rsidRPr="00106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6457" w:rsidRPr="00702F1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6457" w:rsidRPr="00106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программу «Мой налог». </w:t>
      </w:r>
      <w:r w:rsidR="00106457" w:rsidRPr="00702F1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налоговый режим предполагает налоговый вычет на старте в размере 10 тысяч рублей</w:t>
      </w:r>
      <w:r w:rsidR="001D1D24" w:rsidRPr="00702F12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Вычет уменьшает начисленный налог и расходуется постепенно. В период, когда налоговый вычет ещё не израсходован, ставка налога в 4% уменьшается до 3%, а ставка в 6% — до 4%.</w:t>
      </w:r>
    </w:p>
    <w:p w:rsidR="00106457" w:rsidRPr="00106457" w:rsidRDefault="001D1D24" w:rsidP="00702F1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F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то, что соц</w:t>
      </w:r>
      <w:r w:rsidR="00752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02F1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взносы на этом налоговом режиме не платятся, можно вступить в добровольные правоотношения с Социальным фондом России (ПФР и ФСС</w:t>
      </w:r>
      <w:proofErr w:type="gramStart"/>
      <w:r w:rsidRPr="00702F12">
        <w:rPr>
          <w:rFonts w:ascii="Times New Roman" w:eastAsia="Times New Roman" w:hAnsi="Times New Roman" w:cs="Times New Roman"/>
          <w:sz w:val="24"/>
          <w:szCs w:val="24"/>
          <w:lang w:eastAsia="ru-RU"/>
        </w:rPr>
        <w:t>)-</w:t>
      </w:r>
      <w:proofErr w:type="gramEnd"/>
      <w:r w:rsidRPr="00702F1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позволит зарабатывать пенсионные баллы и иметь оплату больничных (в т.ч. больничного листа по беременности и родам).</w:t>
      </w:r>
    </w:p>
    <w:p w:rsidR="00106457" w:rsidRPr="00702F12" w:rsidRDefault="001D1D24" w:rsidP="00702F1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F12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недостаткам этого налогового режима можно отнести ограничение по видам возможной деятельности</w:t>
      </w:r>
      <w:r w:rsidR="00094406" w:rsidRPr="00702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Подходит НПД прежде всего тем, кто изготавливает </w:t>
      </w:r>
      <w:r w:rsidR="00F7334C" w:rsidRPr="00702F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094406" w:rsidRPr="00702F12">
        <w:rPr>
          <w:rFonts w:ascii="Times New Roman" w:eastAsia="Times New Roman" w:hAnsi="Times New Roman" w:cs="Times New Roman"/>
          <w:sz w:val="24"/>
          <w:szCs w:val="24"/>
          <w:lang w:eastAsia="ru-RU"/>
        </w:rPr>
        <w:t>хенд-мейд</w:t>
      </w:r>
      <w:proofErr w:type="spellEnd"/>
      <w:r w:rsidR="00F7334C" w:rsidRPr="00702F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94406" w:rsidRPr="00702F12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оказывает бытовые услуги, сдает свою жилую недвижимость. Это няни, репетиторы, массажисты и парикмахеры частные консультанты</w:t>
      </w:r>
      <w:r w:rsidR="007625C4" w:rsidRPr="00702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бухгалтеры, фотографы и многие другие. Н</w:t>
      </w:r>
      <w:r w:rsidRPr="00702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получится заниматься </w:t>
      </w:r>
      <w:r w:rsidR="00094406" w:rsidRPr="00702F1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перепродажей товара</w:t>
      </w:r>
      <w:r w:rsidR="007625C4" w:rsidRPr="00702F1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сдавать коммерческую недвижимость (более подробно в п. 2 ст.6 422-ФЗ).</w:t>
      </w:r>
    </w:p>
    <w:p w:rsidR="00A23610" w:rsidRPr="00A23610" w:rsidRDefault="009A4013" w:rsidP="00702F1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A23610" w:rsidRPr="00702F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Еще один льготный налоговый режим-это п</w:t>
      </w:r>
      <w:r w:rsidR="00A23610" w:rsidRPr="00A236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атент</w:t>
      </w:r>
      <w:r w:rsidR="00A23610" w:rsidRPr="00702F1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Патент-</w:t>
      </w:r>
      <w:r w:rsidR="00702F12" w:rsidRPr="00702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r w:rsidR="00702F12" w:rsidRPr="00A236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</w:t>
      </w:r>
      <w:r w:rsidR="00A23610" w:rsidRPr="00702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предприниматель покупает право заниматься определенным видом деятельности на срок от 1 до 12 месяцев. Сумма за патент-фиксированная и не зависит от фактического дохода, поскольку рассчитывается исходя из сферы деятельности и предполагаемого дохода.  Патент подходит прежде всего тем, кто оказывает услуги для населения: прачечные и химчистки, ремонт бытовой техники, пошив и ремонт одежды, экскурсионные бюро</w:t>
      </w:r>
      <w:r w:rsidR="001A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многие другие. Также это удобно тем</w:t>
      </w:r>
      <w:r w:rsidR="007E18D9" w:rsidRPr="00702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кого работа носит сезонный характер. </w:t>
      </w:r>
    </w:p>
    <w:p w:rsidR="00A23610" w:rsidRPr="00A23610" w:rsidRDefault="007E18D9" w:rsidP="00702F1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F1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которым нужно соответствовать</w:t>
      </w:r>
      <w:r w:rsidR="00A23610" w:rsidRPr="00A2361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02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более 15 работников, доход до 60 млн.</w:t>
      </w:r>
      <w:r w:rsidR="00752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2F1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рублей. На региональном уровне могут быть свои ограничения. Например, в виде потолка по величине площади торгового места.</w:t>
      </w:r>
    </w:p>
    <w:p w:rsidR="00A23610" w:rsidRPr="00106457" w:rsidRDefault="00A23610" w:rsidP="00702F1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Декларацию </w:t>
      </w:r>
      <w:r w:rsidR="007E18D9" w:rsidRPr="00702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патенту сдавать не нужно. </w:t>
      </w:r>
      <w:r w:rsidR="003F293A" w:rsidRPr="00702F1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 н</w:t>
      </w:r>
      <w:r w:rsidR="007E18D9" w:rsidRPr="00702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алоговая ставка по патенту 6 %, но </w:t>
      </w:r>
      <w:r w:rsidR="003F293A" w:rsidRPr="00702F1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стартует от</w:t>
      </w:r>
      <w:r w:rsidR="007E18D9" w:rsidRPr="00702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0% (</w:t>
      </w:r>
      <w:r w:rsidR="003F293A" w:rsidRPr="00702F12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региона и вида деятельности). Как и на УСН за счет соц</w:t>
      </w:r>
      <w:r w:rsidR="00752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F293A" w:rsidRPr="00702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взносов можно уменьшить стоимость патента. </w:t>
      </w:r>
    </w:p>
    <w:p w:rsidR="002F27BF" w:rsidRPr="002F27BF" w:rsidRDefault="009A4013" w:rsidP="00702F1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F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</w:t>
      </w:r>
      <w:r w:rsidR="00D36D88" w:rsidRPr="00702F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Следующий налоговый режим подойдет тем, кто занимается сельским хозяйством/фермерством. Это ЕСХН-е</w:t>
      </w:r>
      <w:r w:rsidR="002F27BF" w:rsidRPr="00702F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диный сельскохозяйственный налог</w:t>
      </w:r>
      <w:r w:rsidR="00D36D88" w:rsidRPr="00702F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D36D88" w:rsidRPr="00702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«избавляет»</w:t>
      </w:r>
      <w:r w:rsidR="002F27BF" w:rsidRPr="002F2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 налога на прибыль и налога на имущество</w:t>
      </w:r>
      <w:r w:rsidR="00D36D88" w:rsidRPr="00702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(которое используется в сельхоз.</w:t>
      </w:r>
      <w:r w:rsidR="00752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6D88" w:rsidRPr="00702F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деятельности). Все</w:t>
      </w:r>
      <w:r w:rsidR="002F27BF" w:rsidRPr="002F2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остальные налоги и взносы </w:t>
      </w:r>
      <w:r w:rsidR="00D36D88" w:rsidRPr="00702F1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F27BF" w:rsidRPr="002F27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F27BF" w:rsidRPr="00702F12">
        <w:rPr>
          <w:rFonts w:ascii="Times New Roman" w:eastAsia="Times New Roman" w:hAnsi="Times New Roman" w:cs="Times New Roman"/>
          <w:sz w:val="24"/>
          <w:szCs w:val="24"/>
          <w:lang w:eastAsia="ru-RU"/>
        </w:rPr>
        <w:t>в общем порядке.</w:t>
      </w:r>
      <w:r w:rsidR="00D36D88" w:rsidRPr="00702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Налоговая ставка 6 % (</w:t>
      </w:r>
      <w:r w:rsidR="002F27BF" w:rsidRPr="002F27BF">
        <w:rPr>
          <w:rFonts w:ascii="Times New Roman" w:eastAsia="Times New Roman" w:hAnsi="Times New Roman" w:cs="Times New Roman"/>
          <w:sz w:val="24"/>
          <w:szCs w:val="24"/>
          <w:lang w:eastAsia="ru-RU"/>
        </w:rPr>
        <w:t>с раз</w:t>
      </w:r>
      <w:r w:rsidR="00D36D88" w:rsidRPr="00702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ницы между доходами и расходами). </w:t>
      </w:r>
      <w:r w:rsidR="00A23610" w:rsidRPr="00702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НДС платится, но в первый год применения ЕСХН предприниматель освобожден от уплаты </w:t>
      </w:r>
      <w:proofErr w:type="gramStart"/>
      <w:r w:rsidR="00752582" w:rsidRPr="00702F12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</w:t>
      </w:r>
      <w:proofErr w:type="gramEnd"/>
      <w:r w:rsidR="00752582" w:rsidRPr="00702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 в случае, если</w:t>
      </w:r>
      <w:r w:rsidR="00A23610" w:rsidRPr="00702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его доход меньше 60 млн.</w:t>
      </w:r>
      <w:r w:rsidR="00752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610" w:rsidRPr="00702F1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r w:rsidR="007525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3610" w:rsidRPr="00702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год.</w:t>
      </w:r>
    </w:p>
    <w:p w:rsidR="002F27BF" w:rsidRPr="002F27BF" w:rsidRDefault="00D36D88" w:rsidP="00702F1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F1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иметь право на этот налоговый режим, необходимо иметь долю дохода от сельхозпродукции/животноводства/растениеводства минимум в 70 %.</w:t>
      </w:r>
    </w:p>
    <w:p w:rsidR="00752582" w:rsidRDefault="00752582" w:rsidP="0075258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2582" w:rsidRPr="00752582" w:rsidRDefault="00752582" w:rsidP="0075258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2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выбрать налоговый режим?</w:t>
      </w:r>
    </w:p>
    <w:p w:rsidR="00752582" w:rsidRDefault="00752582" w:rsidP="007525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1AE" w:rsidRPr="00702F12" w:rsidRDefault="00BA51AE" w:rsidP="007525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F12">
        <w:rPr>
          <w:rFonts w:ascii="Times New Roman" w:hAnsi="Times New Roman" w:cs="Times New Roman"/>
          <w:sz w:val="24"/>
          <w:szCs w:val="24"/>
        </w:rPr>
        <w:t xml:space="preserve">Для того, чтобы подобрать оптимальный налоговый режим, нужно учитывать не только размер предполагаемого дохода и количество сотрудников, но и сферу деятельности, организационно-правовую форму своего бизнеса (будет это ИП, организация или </w:t>
      </w:r>
      <w:proofErr w:type="spellStart"/>
      <w:r w:rsidRPr="00702F12">
        <w:rPr>
          <w:rFonts w:ascii="Times New Roman" w:hAnsi="Times New Roman" w:cs="Times New Roman"/>
          <w:sz w:val="24"/>
          <w:szCs w:val="24"/>
        </w:rPr>
        <w:t>самозянятость</w:t>
      </w:r>
      <w:proofErr w:type="spellEnd"/>
      <w:r w:rsidRPr="00702F12">
        <w:rPr>
          <w:rFonts w:ascii="Times New Roman" w:hAnsi="Times New Roman" w:cs="Times New Roman"/>
          <w:sz w:val="24"/>
          <w:szCs w:val="24"/>
        </w:rPr>
        <w:t>). Если выбор налогового режима сложно сделать самостоятельно, можно воспользоваться электронным сервисом ФНС (</w:t>
      </w:r>
      <w:hyperlink r:id="rId6" w:history="1">
        <w:r w:rsidRPr="00702F12">
          <w:rPr>
            <w:rStyle w:val="a6"/>
            <w:rFonts w:ascii="Times New Roman" w:hAnsi="Times New Roman" w:cs="Times New Roman"/>
            <w:sz w:val="24"/>
            <w:szCs w:val="24"/>
          </w:rPr>
          <w:t>https://www.nalog.gov.ru/rn77/service/mp/</w:t>
        </w:r>
      </w:hyperlink>
      <w:r w:rsidRPr="00702F12">
        <w:rPr>
          <w:rFonts w:ascii="Times New Roman" w:hAnsi="Times New Roman" w:cs="Times New Roman"/>
          <w:sz w:val="24"/>
          <w:szCs w:val="24"/>
        </w:rPr>
        <w:t xml:space="preserve">). При выборе система сделает отбор по заданным параметрам с учетом особенностей предполагаемой деятельности. Это позволит сузить круг альтернативных вариантов, более детально изучить особенности и правила налогообложения и отчетности, </w:t>
      </w:r>
      <w:r w:rsidR="009A4013" w:rsidRPr="00702F12">
        <w:rPr>
          <w:rFonts w:ascii="Times New Roman" w:hAnsi="Times New Roman" w:cs="Times New Roman"/>
          <w:sz w:val="24"/>
          <w:szCs w:val="24"/>
        </w:rPr>
        <w:t xml:space="preserve">узнать </w:t>
      </w:r>
      <w:r w:rsidRPr="00702F12">
        <w:rPr>
          <w:rFonts w:ascii="Times New Roman" w:hAnsi="Times New Roman" w:cs="Times New Roman"/>
          <w:sz w:val="24"/>
          <w:szCs w:val="24"/>
        </w:rPr>
        <w:t>возможные льготы и выбрать наиболее удобный и выгодный вариант.  Нередко предприниматели не хотят изучать «ненужные бухгалтерские подробности»-это ошибочная позиция, поскольку вникать в налоговые процессы так</w:t>
      </w:r>
      <w:r w:rsidR="009A4013" w:rsidRPr="00702F12">
        <w:rPr>
          <w:rFonts w:ascii="Times New Roman" w:hAnsi="Times New Roman" w:cs="Times New Roman"/>
          <w:sz w:val="24"/>
          <w:szCs w:val="24"/>
        </w:rPr>
        <w:t xml:space="preserve"> </w:t>
      </w:r>
      <w:r w:rsidRPr="00702F12">
        <w:rPr>
          <w:rFonts w:ascii="Times New Roman" w:hAnsi="Times New Roman" w:cs="Times New Roman"/>
          <w:sz w:val="24"/>
          <w:szCs w:val="24"/>
        </w:rPr>
        <w:t>же важно, как и в процессы производственные.</w:t>
      </w:r>
      <w:r w:rsidR="009A4013" w:rsidRPr="00702F12">
        <w:rPr>
          <w:rFonts w:ascii="Times New Roman" w:hAnsi="Times New Roman" w:cs="Times New Roman"/>
          <w:sz w:val="24"/>
          <w:szCs w:val="24"/>
        </w:rPr>
        <w:t xml:space="preserve"> Успех бизнеса не только в хорошем товаре или услуге, но и в законных способах налоговой оптимизации.</w:t>
      </w:r>
      <w:r w:rsidR="00BE5F90" w:rsidRPr="00702F12">
        <w:rPr>
          <w:rFonts w:ascii="Times New Roman" w:hAnsi="Times New Roman" w:cs="Times New Roman"/>
          <w:sz w:val="24"/>
          <w:szCs w:val="24"/>
        </w:rPr>
        <w:t xml:space="preserve"> В настоящее время налоговая система дает достаточно возможностей </w:t>
      </w:r>
      <w:r w:rsidR="008B72DC" w:rsidRPr="00702F12">
        <w:rPr>
          <w:rFonts w:ascii="Times New Roman" w:hAnsi="Times New Roman" w:cs="Times New Roman"/>
          <w:sz w:val="24"/>
          <w:szCs w:val="24"/>
        </w:rPr>
        <w:t xml:space="preserve">по выбору оптимальных условий. Но нельзя забывать, что цифровизация налоговой системы, внутриведомственное электронное </w:t>
      </w:r>
      <w:r w:rsidR="00702F12" w:rsidRPr="00702F12">
        <w:rPr>
          <w:rFonts w:ascii="Times New Roman" w:hAnsi="Times New Roman" w:cs="Times New Roman"/>
          <w:sz w:val="24"/>
          <w:szCs w:val="24"/>
        </w:rPr>
        <w:t>взаимодействие</w:t>
      </w:r>
      <w:r w:rsidR="008B72DC" w:rsidRPr="00702F12">
        <w:rPr>
          <w:rFonts w:ascii="Times New Roman" w:hAnsi="Times New Roman" w:cs="Times New Roman"/>
          <w:sz w:val="24"/>
          <w:szCs w:val="24"/>
        </w:rPr>
        <w:t xml:space="preserve"> не только облегчает предпринимателям жизнь, но и позволяет</w:t>
      </w:r>
      <w:r w:rsidR="00702F12" w:rsidRPr="00702F12">
        <w:rPr>
          <w:rFonts w:ascii="Times New Roman" w:hAnsi="Times New Roman" w:cs="Times New Roman"/>
          <w:sz w:val="24"/>
          <w:szCs w:val="24"/>
        </w:rPr>
        <w:t xml:space="preserve"> налоговым органам</w:t>
      </w:r>
      <w:r w:rsidR="008B72DC" w:rsidRPr="00702F12">
        <w:rPr>
          <w:rFonts w:ascii="Times New Roman" w:hAnsi="Times New Roman" w:cs="Times New Roman"/>
          <w:sz w:val="24"/>
          <w:szCs w:val="24"/>
        </w:rPr>
        <w:t xml:space="preserve"> </w:t>
      </w:r>
      <w:r w:rsidR="00702F12" w:rsidRPr="00702F12">
        <w:rPr>
          <w:rFonts w:ascii="Times New Roman" w:hAnsi="Times New Roman" w:cs="Times New Roman"/>
          <w:sz w:val="24"/>
          <w:szCs w:val="24"/>
        </w:rPr>
        <w:t>обладать широкими возможностями мониторинга и контроля</w:t>
      </w:r>
      <w:r w:rsidR="008B72DC" w:rsidRPr="00702F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2582" w:rsidRDefault="0075258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A4013" w:rsidRPr="00752582" w:rsidRDefault="007525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2582">
        <w:rPr>
          <w:rFonts w:ascii="Times New Roman" w:hAnsi="Times New Roman" w:cs="Times New Roman"/>
          <w:b/>
          <w:bCs/>
          <w:sz w:val="24"/>
          <w:szCs w:val="24"/>
        </w:rPr>
        <w:t xml:space="preserve">О мерах поддержки </w:t>
      </w:r>
      <w:r w:rsidR="008B628C" w:rsidRPr="00752582">
        <w:rPr>
          <w:rFonts w:ascii="Times New Roman" w:hAnsi="Times New Roman" w:cs="Times New Roman"/>
          <w:b/>
          <w:bCs/>
          <w:sz w:val="24"/>
          <w:szCs w:val="24"/>
        </w:rPr>
        <w:t xml:space="preserve">малого бизнеса </w:t>
      </w:r>
    </w:p>
    <w:p w:rsidR="00752582" w:rsidRDefault="00752582" w:rsidP="00702F1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A4013" w:rsidRPr="00702F12" w:rsidRDefault="009A4013" w:rsidP="00702F1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2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Pr="009A40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уществуют разные программы поддержки </w:t>
      </w:r>
      <w:r w:rsidRPr="00702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малого бизнеса как на федеральном, так и на региональном уровнях. Как видим, налоговые </w:t>
      </w:r>
      <w:r w:rsidR="001A62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послабления уже</w:t>
      </w:r>
      <w:r w:rsidRPr="00702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включены в суть специальных налоговых режимов, на региональном уровне местные власти</w:t>
      </w:r>
      <w:r w:rsidR="007A5108" w:rsidRPr="00702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также могут </w:t>
      </w:r>
      <w:r w:rsidR="007A5108" w:rsidRPr="00702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еще бо</w:t>
      </w:r>
      <w:r w:rsidR="00C50AC8" w:rsidRPr="00702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лее облегчить налоговое бремя</w:t>
      </w:r>
      <w:r w:rsidR="001A62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понижением ставки налога</w:t>
      </w:r>
      <w:r w:rsidR="00C50AC8" w:rsidRPr="00702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</w:t>
      </w:r>
      <w:r w:rsidR="007A5108" w:rsidRPr="00702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первую очередь это касается социально значимых или приоритетных для региона видов деятельности предпринимателя.</w:t>
      </w:r>
    </w:p>
    <w:p w:rsidR="007A5108" w:rsidRPr="009A4013" w:rsidRDefault="007A5108" w:rsidP="00702F1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2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целом же меры </w:t>
      </w:r>
      <w:r w:rsidR="00C50AC8" w:rsidRPr="00702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поддержки разделены</w:t>
      </w:r>
      <w:r w:rsidRPr="00702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видам:</w:t>
      </w:r>
    </w:p>
    <w:p w:rsidR="009A4013" w:rsidRPr="00752582" w:rsidRDefault="007A5108" w:rsidP="00752582">
      <w:pPr>
        <w:pStyle w:val="a3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2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финансовая</w:t>
      </w:r>
      <w:r w:rsidR="00C50AC8" w:rsidRPr="00752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имущественная</w:t>
      </w:r>
      <w:r w:rsidRPr="00752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(субсидии и гранты</w:t>
      </w:r>
      <w:r w:rsidR="00C50AC8" w:rsidRPr="00752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льготный лизинг и аренда, льготное кредитование</w:t>
      </w:r>
      <w:r w:rsidRPr="00752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9A4013" w:rsidRPr="00752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9A4013" w:rsidRPr="00752582" w:rsidRDefault="009A4013" w:rsidP="00752582">
      <w:pPr>
        <w:pStyle w:val="a3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2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консультационная</w:t>
      </w:r>
      <w:r w:rsidR="007A5108" w:rsidRPr="00752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r w:rsidR="00C50AC8" w:rsidRPr="00752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образовательная (</w:t>
      </w:r>
      <w:r w:rsidR="007A5108" w:rsidRPr="00752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курсы обучения и повышение квалификации, мастер-классы, консультирование по бизнес-вопросам и организации стартапа)</w:t>
      </w:r>
      <w:r w:rsidR="00C50AC8" w:rsidRPr="00752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A4013" w:rsidRPr="00702F12" w:rsidRDefault="00C50AC8" w:rsidP="00702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F12">
        <w:rPr>
          <w:rFonts w:ascii="Times New Roman" w:hAnsi="Times New Roman" w:cs="Times New Roman"/>
          <w:sz w:val="24"/>
          <w:szCs w:val="24"/>
        </w:rPr>
        <w:t>Чтобы выяснить возможные привилегии будущего бизнеса, можно и нужно использовать платформы «Мой бизнес»  (</w:t>
      </w:r>
      <w:hyperlink r:id="rId7" w:history="1">
        <w:r w:rsidRPr="00702F12">
          <w:rPr>
            <w:rStyle w:val="a6"/>
            <w:rFonts w:ascii="Times New Roman" w:hAnsi="Times New Roman" w:cs="Times New Roman"/>
            <w:sz w:val="24"/>
            <w:szCs w:val="24"/>
          </w:rPr>
          <w:t>https://xn--90aifddrld7a.xn--p1ai/anticrisis</w:t>
        </w:r>
      </w:hyperlink>
      <w:r w:rsidRPr="00702F12">
        <w:rPr>
          <w:rFonts w:ascii="Times New Roman" w:hAnsi="Times New Roman" w:cs="Times New Roman"/>
          <w:sz w:val="24"/>
          <w:szCs w:val="24"/>
        </w:rPr>
        <w:t>) и сервис поддержки предпринимательства МСП.РФ  (</w:t>
      </w:r>
      <w:hyperlink r:id="rId8" w:history="1">
        <w:r w:rsidRPr="00702F12">
          <w:rPr>
            <w:rStyle w:val="a6"/>
            <w:rFonts w:ascii="Times New Roman" w:hAnsi="Times New Roman" w:cs="Times New Roman"/>
            <w:sz w:val="24"/>
            <w:szCs w:val="24"/>
          </w:rPr>
          <w:t>https://xn--l1agf.xn--p1ai/services/support/</w:t>
        </w:r>
      </w:hyperlink>
      <w:r w:rsidRPr="00702F12">
        <w:rPr>
          <w:rFonts w:ascii="Times New Roman" w:hAnsi="Times New Roman" w:cs="Times New Roman"/>
          <w:sz w:val="24"/>
          <w:szCs w:val="24"/>
        </w:rPr>
        <w:t xml:space="preserve"> или https://corpmsp.ru/).  </w:t>
      </w:r>
    </w:p>
    <w:p w:rsidR="00752582" w:rsidRDefault="008B628C" w:rsidP="00752582">
      <w:r w:rsidRPr="008B628C">
        <w:t xml:space="preserve"> </w:t>
      </w:r>
    </w:p>
    <w:p w:rsidR="00BE5F90" w:rsidRDefault="00BE5F90" w:rsidP="001851CF"/>
    <w:sectPr w:rsidR="00BE5F90" w:rsidSect="00440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232D2"/>
    <w:multiLevelType w:val="multilevel"/>
    <w:tmpl w:val="BB567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95389"/>
    <w:multiLevelType w:val="multilevel"/>
    <w:tmpl w:val="E7D6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692917"/>
    <w:multiLevelType w:val="multilevel"/>
    <w:tmpl w:val="3672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B50617"/>
    <w:multiLevelType w:val="multilevel"/>
    <w:tmpl w:val="A0EA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800C7F"/>
    <w:multiLevelType w:val="hybridMultilevel"/>
    <w:tmpl w:val="010812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E055775"/>
    <w:multiLevelType w:val="hybridMultilevel"/>
    <w:tmpl w:val="AE0EE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70159F"/>
    <w:multiLevelType w:val="multilevel"/>
    <w:tmpl w:val="5734B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2D469C"/>
    <w:multiLevelType w:val="multilevel"/>
    <w:tmpl w:val="008E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6C57F8"/>
    <w:multiLevelType w:val="multilevel"/>
    <w:tmpl w:val="33E2B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0B29B4"/>
    <w:multiLevelType w:val="multilevel"/>
    <w:tmpl w:val="47D41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2E6075"/>
    <w:multiLevelType w:val="multilevel"/>
    <w:tmpl w:val="5A50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8112DE"/>
    <w:multiLevelType w:val="multilevel"/>
    <w:tmpl w:val="16D0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FE2CDD"/>
    <w:multiLevelType w:val="multilevel"/>
    <w:tmpl w:val="9FEA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7"/>
  </w:num>
  <w:num w:numId="5">
    <w:abstractNumId w:val="11"/>
  </w:num>
  <w:num w:numId="6">
    <w:abstractNumId w:val="12"/>
  </w:num>
  <w:num w:numId="7">
    <w:abstractNumId w:val="1"/>
  </w:num>
  <w:num w:numId="8">
    <w:abstractNumId w:val="2"/>
  </w:num>
  <w:num w:numId="9">
    <w:abstractNumId w:val="6"/>
  </w:num>
  <w:num w:numId="10">
    <w:abstractNumId w:val="9"/>
  </w:num>
  <w:num w:numId="11">
    <w:abstractNumId w:val="0"/>
  </w:num>
  <w:num w:numId="12">
    <w:abstractNumId w:val="8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2"/>
  <w:proofState w:spelling="clean" w:grammar="clean"/>
  <w:defaultTabStop w:val="708"/>
  <w:characterSpacingControl w:val="doNotCompress"/>
  <w:compat/>
  <w:rsids>
    <w:rsidRoot w:val="008B628C"/>
    <w:rsid w:val="00013743"/>
    <w:rsid w:val="000201D6"/>
    <w:rsid w:val="00072616"/>
    <w:rsid w:val="00094406"/>
    <w:rsid w:val="00106457"/>
    <w:rsid w:val="00131C4D"/>
    <w:rsid w:val="001552F1"/>
    <w:rsid w:val="001851CF"/>
    <w:rsid w:val="00191A2B"/>
    <w:rsid w:val="001A62E8"/>
    <w:rsid w:val="001D1D24"/>
    <w:rsid w:val="0026260A"/>
    <w:rsid w:val="002C24E5"/>
    <w:rsid w:val="002D6FD3"/>
    <w:rsid w:val="002F27BF"/>
    <w:rsid w:val="00304812"/>
    <w:rsid w:val="00336C6C"/>
    <w:rsid w:val="00382021"/>
    <w:rsid w:val="003D0DB3"/>
    <w:rsid w:val="003F293A"/>
    <w:rsid w:val="00420FF1"/>
    <w:rsid w:val="00440F9F"/>
    <w:rsid w:val="005568CB"/>
    <w:rsid w:val="00702F12"/>
    <w:rsid w:val="00702F28"/>
    <w:rsid w:val="00752582"/>
    <w:rsid w:val="007625C4"/>
    <w:rsid w:val="007A5108"/>
    <w:rsid w:val="007A52A1"/>
    <w:rsid w:val="007E18D9"/>
    <w:rsid w:val="008B628C"/>
    <w:rsid w:val="008B72DC"/>
    <w:rsid w:val="008D76C0"/>
    <w:rsid w:val="008E5D77"/>
    <w:rsid w:val="009A4013"/>
    <w:rsid w:val="009B1B4C"/>
    <w:rsid w:val="009B1C90"/>
    <w:rsid w:val="009D499E"/>
    <w:rsid w:val="00A23610"/>
    <w:rsid w:val="00BA51AE"/>
    <w:rsid w:val="00BE5F90"/>
    <w:rsid w:val="00C50AC8"/>
    <w:rsid w:val="00C664EC"/>
    <w:rsid w:val="00C6682D"/>
    <w:rsid w:val="00C934C7"/>
    <w:rsid w:val="00D36D88"/>
    <w:rsid w:val="00E117C1"/>
    <w:rsid w:val="00F5547B"/>
    <w:rsid w:val="00F73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F9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7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61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72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552F1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2F27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Hyperlink"/>
    <w:basedOn w:val="a0"/>
    <w:uiPriority w:val="99"/>
    <w:unhideWhenUsed/>
    <w:rsid w:val="00BA51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5258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8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1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7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420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246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599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276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968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513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81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75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7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15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10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77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l1agf.xn--p1ai/services/suppor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90aifddrld7a.xn--p1ai/anticris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77/service/mp/" TargetMode="External"/><Relationship Id="rId5" Type="http://schemas.openxmlformats.org/officeDocument/2006/relationships/hyperlink" Target="https://flacon-magazine.com/lyudi/biznes/8073916-nalogi-i-lgoty-vse-chto-dolzhny-znat-te-kto-gotov-otkryt-svoy-bizn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1606</Words>
  <Characters>9159</Characters>
  <Application>Microsoft Office Word</Application>
  <DocSecurity>4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АГаранина</cp:lastModifiedBy>
  <cp:revision>2</cp:revision>
  <dcterms:created xsi:type="dcterms:W3CDTF">2023-05-15T07:11:00Z</dcterms:created>
  <dcterms:modified xsi:type="dcterms:W3CDTF">2023-05-15T07:11:00Z</dcterms:modified>
</cp:coreProperties>
</file>