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0E7687" w:rsidRDefault="00FC278A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C468E" w14:textId="77777777" w:rsidR="000E7687" w:rsidRDefault="00D83F3B" w:rsidP="000E768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E7687">
        <w:rPr>
          <w:rFonts w:ascii="Times New Roman" w:hAnsi="Times New Roman" w:cs="Times New Roman"/>
          <w:b/>
          <w:bCs/>
          <w:sz w:val="28"/>
          <w:szCs w:val="28"/>
        </w:rPr>
        <w:t xml:space="preserve">Налог на проценты по вкладам: как считать, </w:t>
      </w:r>
    </w:p>
    <w:p w14:paraId="7B1131F6" w14:textId="506C6BB1" w:rsidR="00E36AD1" w:rsidRPr="000E7687" w:rsidRDefault="00D83F3B" w:rsidP="000E768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687">
        <w:rPr>
          <w:rFonts w:ascii="Times New Roman" w:hAnsi="Times New Roman" w:cs="Times New Roman"/>
          <w:b/>
          <w:bCs/>
          <w:sz w:val="28"/>
          <w:szCs w:val="28"/>
        </w:rPr>
        <w:t>сколько и когда платить?</w:t>
      </w:r>
    </w:p>
    <w:bookmarkEnd w:id="0"/>
    <w:p w14:paraId="23D43056" w14:textId="77777777" w:rsidR="00D83F3B" w:rsidRPr="000E7687" w:rsidRDefault="00D83F3B" w:rsidP="000E768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27B9C" w14:textId="6BA079EC" w:rsidR="00E36AD1" w:rsidRPr="000E7687" w:rsidRDefault="00D83F3B" w:rsidP="000E768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7687">
        <w:rPr>
          <w:rFonts w:ascii="Times New Roman" w:hAnsi="Times New Roman" w:cs="Times New Roman"/>
          <w:i/>
          <w:iCs/>
          <w:sz w:val="28"/>
          <w:szCs w:val="28"/>
        </w:rPr>
        <w:t xml:space="preserve">С наступлением 2023 года закончилась льгота на этот налог. Это значит, что за доход, полученный в 2023 году в виде процентов, нужно будет заплатить налог в 2024-м. Однако уже сейчас важно учитывать это обстоятельство при расчете будущей доходности. </w:t>
      </w:r>
      <w:r w:rsidR="00E36AD1" w:rsidRPr="000E7687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E36AD1" w:rsidRPr="000E768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E36AD1" w:rsidRPr="000E7687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6AD1" w:rsidRPr="000E7687">
        <w:rPr>
          <w:rFonts w:ascii="Times New Roman" w:hAnsi="Times New Roman" w:cs="Times New Roman"/>
          <w:i/>
          <w:iCs/>
          <w:sz w:val="28"/>
          <w:szCs w:val="28"/>
        </w:rPr>
        <w:t>разобрали</w:t>
      </w:r>
      <w:r w:rsidRPr="000E7687">
        <w:rPr>
          <w:rFonts w:ascii="Times New Roman" w:hAnsi="Times New Roman" w:cs="Times New Roman"/>
          <w:i/>
          <w:iCs/>
          <w:sz w:val="28"/>
          <w:szCs w:val="28"/>
        </w:rPr>
        <w:t>сь, как считать, сколько и кто будет платить.</w:t>
      </w:r>
    </w:p>
    <w:p w14:paraId="64A1A9DB" w14:textId="77777777" w:rsidR="00455968" w:rsidRPr="000E7687" w:rsidRDefault="00455968" w:rsidP="000E768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7812BB" w14:textId="77777777" w:rsidR="00D83F3B" w:rsidRPr="000E7687" w:rsidRDefault="00D83F3B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87">
        <w:rPr>
          <w:rFonts w:ascii="Times New Roman" w:hAnsi="Times New Roman" w:cs="Times New Roman"/>
          <w:sz w:val="28"/>
          <w:szCs w:val="28"/>
        </w:rPr>
        <w:t xml:space="preserve">В 2023 году ставка налога на проценты по вкладам составляет 13% и для резидентов (в России – более 183 дней в году) и для нерезидентов (в России – менее 183 дней в году). При этом государство установило сумму, которая не облагается подоходным налогом. То, что удалось заработать свыше, облагается налогом. </w:t>
      </w:r>
    </w:p>
    <w:p w14:paraId="10737055" w14:textId="77777777" w:rsidR="00D83F3B" w:rsidRPr="000E7687" w:rsidRDefault="00D83F3B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668B3" w14:textId="7DD719B3" w:rsidR="00D83F3B" w:rsidRPr="000E7687" w:rsidRDefault="00D83F3B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87">
        <w:rPr>
          <w:rFonts w:ascii="Times New Roman" w:hAnsi="Times New Roman" w:cs="Times New Roman"/>
          <w:sz w:val="28"/>
          <w:szCs w:val="28"/>
        </w:rPr>
        <w:t>Необлагаемая налогом сумма считается по следующей формуле:</w:t>
      </w:r>
    </w:p>
    <w:p w14:paraId="60FB9B27" w14:textId="77777777" w:rsidR="00D83F3B" w:rsidRPr="000E7687" w:rsidRDefault="00D83F3B" w:rsidP="000E7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687">
        <w:rPr>
          <w:rFonts w:ascii="Times New Roman" w:hAnsi="Times New Roman" w:cs="Times New Roman"/>
          <w:b/>
          <w:bCs/>
          <w:sz w:val="28"/>
          <w:szCs w:val="28"/>
        </w:rPr>
        <w:t>максимальная ключевая ставка Банка России за год × 1 млн рублей</w:t>
      </w:r>
    </w:p>
    <w:p w14:paraId="2325DD65" w14:textId="77777777" w:rsidR="00D83F3B" w:rsidRPr="000E7687" w:rsidRDefault="00D83F3B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B279B" w14:textId="4001E11D" w:rsidR="00D83F3B" w:rsidRPr="000E7687" w:rsidRDefault="00D83F3B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87">
        <w:rPr>
          <w:rFonts w:ascii="Times New Roman" w:hAnsi="Times New Roman" w:cs="Times New Roman"/>
          <w:sz w:val="28"/>
          <w:szCs w:val="28"/>
        </w:rPr>
        <w:t>Предположим, что ключевая ставка в 2023 году не изменится и максимальный её размер составит 7,5%. В таком случае налогом не будет облагаться 75 000 рублей (7,5% × 1 000 000). Если же ключевая ставка, к примеру, вырастет до 10%, то тогда необлагаемая сумма будет равна 100 000 рублей (10% × 1 000 000).</w:t>
      </w:r>
    </w:p>
    <w:p w14:paraId="59391492" w14:textId="77777777" w:rsidR="00D83F3B" w:rsidRPr="000E7687" w:rsidRDefault="00D83F3B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DAB7" w14:textId="0E249C6A" w:rsidR="000F2D61" w:rsidRPr="000E7687" w:rsidRDefault="00304F79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687">
        <w:rPr>
          <w:rFonts w:ascii="Times New Roman" w:hAnsi="Times New Roman" w:cs="Times New Roman"/>
          <w:sz w:val="28"/>
          <w:szCs w:val="28"/>
        </w:rPr>
        <w:t xml:space="preserve">О том </w:t>
      </w:r>
      <w:r w:rsidR="00D83F3B" w:rsidRPr="000E7687">
        <w:rPr>
          <w:rFonts w:ascii="Times New Roman" w:hAnsi="Times New Roman" w:cs="Times New Roman"/>
          <w:sz w:val="28"/>
          <w:szCs w:val="28"/>
        </w:rPr>
        <w:t xml:space="preserve">как будет определяться значение максимальной ключевой ставки, как быть если вклад в иностранной валюте, как рассчитать налог </w:t>
      </w:r>
      <w:r w:rsidR="00386B72" w:rsidRPr="000E7687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0E7687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0E7687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D83F3B" w:rsidRPr="000E7687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https://xn--80apaohbc3aw9e.xn--p1ai/article/nalog-na-procenty-po-vkladam-2023-goda-vse-podrob</w:t>
        </w:r>
        <w:r w:rsidR="00D83F3B" w:rsidRPr="000E7687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D83F3B" w:rsidRPr="000E7687">
          <w:rPr>
            <w:rStyle w:val="a3"/>
            <w:rFonts w:ascii="Times New Roman" w:hAnsi="Times New Roman" w:cs="Times New Roman"/>
            <w:sz w:val="28"/>
            <w:szCs w:val="28"/>
          </w:rPr>
          <w:t>osti/</w:t>
        </w:r>
      </w:hyperlink>
      <w:r w:rsidR="00D83F3B" w:rsidRPr="000E7687">
        <w:rPr>
          <w:rFonts w:ascii="Times New Roman" w:hAnsi="Times New Roman" w:cs="Times New Roman"/>
          <w:sz w:val="28"/>
          <w:szCs w:val="28"/>
        </w:rPr>
        <w:t xml:space="preserve">, </w:t>
      </w:r>
      <w:r w:rsidR="00386B72" w:rsidRPr="000E768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0E7687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0E7687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0E7687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0E7687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0E7687" w:rsidRDefault="00434705" w:rsidP="000E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0E7687" w:rsidRDefault="00434705" w:rsidP="000E7687">
      <w:pPr>
        <w:jc w:val="both"/>
        <w:rPr>
          <w:rFonts w:ascii="Times New Roman" w:hAnsi="Times New Roman" w:cs="Times New Roman"/>
          <w:sz w:val="28"/>
          <w:szCs w:val="28"/>
        </w:rPr>
      </w:pPr>
      <w:r w:rsidRPr="000E7687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0E7687">
        <w:rPr>
          <w:rFonts w:ascii="Times New Roman" w:hAnsi="Times New Roman" w:cs="Times New Roman"/>
          <w:sz w:val="28"/>
          <w:szCs w:val="28"/>
        </w:rPr>
        <w:t>Мария Иваткина</w:t>
      </w:r>
    </w:p>
    <w:p w14:paraId="7B5A4078" w14:textId="173BDEB8" w:rsidR="00FC278A" w:rsidRPr="000E7687" w:rsidRDefault="00FC278A" w:rsidP="000E7687">
      <w:pPr>
        <w:jc w:val="both"/>
        <w:rPr>
          <w:rFonts w:ascii="Times New Roman" w:hAnsi="Times New Roman" w:cs="Times New Roman"/>
          <w:sz w:val="28"/>
          <w:szCs w:val="28"/>
        </w:rPr>
      </w:pPr>
      <w:r w:rsidRPr="000E7687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0E7687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0E7687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0E768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4CE88" w14:textId="77777777" w:rsidR="00D90CDC" w:rsidRDefault="00D90CDC" w:rsidP="00902E5C">
      <w:r>
        <w:separator/>
      </w:r>
    </w:p>
  </w:endnote>
  <w:endnote w:type="continuationSeparator" w:id="0">
    <w:p w14:paraId="17D97F45" w14:textId="77777777" w:rsidR="00D90CDC" w:rsidRDefault="00D90CD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EC9AA" w14:textId="77777777" w:rsidR="00D90CDC" w:rsidRDefault="00D90CDC" w:rsidP="00902E5C">
      <w:r>
        <w:separator/>
      </w:r>
    </w:p>
  </w:footnote>
  <w:footnote w:type="continuationSeparator" w:id="0">
    <w:p w14:paraId="4CFD39BB" w14:textId="77777777" w:rsidR="00D90CDC" w:rsidRDefault="00D90CD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E7687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3F3B"/>
    <w:rsid w:val="00D841EF"/>
    <w:rsid w:val="00D90CDC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alog-na-procenty-po-vkladam-2023-goda-vse-podrob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32</cp:revision>
  <dcterms:created xsi:type="dcterms:W3CDTF">2022-01-21T11:55:00Z</dcterms:created>
  <dcterms:modified xsi:type="dcterms:W3CDTF">2023-03-09T00:20:00Z</dcterms:modified>
</cp:coreProperties>
</file>