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45369A" w:rsidP="0045369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</w:t>
      </w:r>
      <w:r w:rsidR="002F4631">
        <w:rPr>
          <w:b/>
          <w:bCs/>
          <w:lang w:val="ru-RU"/>
        </w:rPr>
        <w:t>20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7 апреля 2009 года</w:t>
      </w:r>
      <w:r w:rsidR="004A1C97" w:rsidRPr="004A1C97">
        <w:rPr>
          <w:rFonts w:eastAsia="Calibri"/>
          <w:sz w:val="28"/>
          <w:szCs w:val="28"/>
        </w:rPr>
        <w:t xml:space="preserve"> </w:t>
      </w:r>
      <w:r w:rsidR="00995456">
        <w:rPr>
          <w:rFonts w:eastAsia="Calibri"/>
          <w:sz w:val="28"/>
          <w:szCs w:val="28"/>
        </w:rPr>
        <w:t xml:space="preserve"> 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</w:t>
      </w:r>
      <w:r w:rsidR="002F4631">
        <w:rPr>
          <w:rFonts w:eastAsia="Calibri"/>
          <w:sz w:val="28"/>
          <w:szCs w:val="28"/>
        </w:rPr>
        <w:t>20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</w:t>
      </w:r>
      <w:r w:rsidR="002F4631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</w:t>
      </w:r>
      <w:r w:rsidR="002F4631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 xml:space="preserve"> декабря 201</w:t>
      </w:r>
      <w:r w:rsidR="002F4631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года № 1</w:t>
      </w:r>
      <w:r w:rsidR="002F4631">
        <w:rPr>
          <w:rFonts w:eastAsia="Calibri"/>
          <w:sz w:val="28"/>
          <w:szCs w:val="28"/>
        </w:rPr>
        <w:t>77</w:t>
      </w:r>
      <w:r w:rsidR="00F073E3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-ЗЗК "О бюджете Забайкальского края </w:t>
      </w:r>
      <w:r w:rsidR="00CF7A7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>на 20</w:t>
      </w:r>
      <w:r w:rsidR="002F4631">
        <w:rPr>
          <w:rFonts w:eastAsia="Calibri"/>
          <w:sz w:val="28"/>
          <w:szCs w:val="28"/>
        </w:rPr>
        <w:t>20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</w:t>
      </w:r>
      <w:r w:rsidR="002F4631">
        <w:rPr>
          <w:rFonts w:eastAsia="Calibri"/>
          <w:sz w:val="28"/>
          <w:szCs w:val="28"/>
        </w:rPr>
        <w:t>1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</w:t>
      </w:r>
      <w:r w:rsidR="002F4631">
        <w:rPr>
          <w:rFonts w:eastAsia="Calibri"/>
          <w:sz w:val="28"/>
          <w:szCs w:val="28"/>
        </w:rPr>
        <w:t>2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Default="008D3D07" w:rsidP="008D3D07">
      <w:pPr>
        <w:pStyle w:val="a3"/>
        <w:widowControl w:val="0"/>
        <w:ind w:firstLine="720"/>
        <w:rPr>
          <w:lang w:val="ru-RU"/>
        </w:rPr>
      </w:pPr>
      <w:r w:rsidRPr="00492422">
        <w:rPr>
          <w:lang w:val="ru-RU"/>
        </w:rPr>
        <w:t>Финансирование расходов за счет средств краевого бюджета в отчетном периоде производилось на основании лимитов бюджетных обязательств, доведенных в соответствии с Порядком</w:t>
      </w:r>
      <w:r w:rsidR="005C57C6" w:rsidRPr="00492422">
        <w:rPr>
          <w:lang w:val="ru-RU"/>
        </w:rPr>
        <w:t xml:space="preserve"> составления и ведения сводной бюджетной росписи бюджета Забайкальского края и </w:t>
      </w:r>
      <w:r w:rsidR="00CD0CF3" w:rsidRPr="00492422">
        <w:rPr>
          <w:lang w:val="ru-RU"/>
        </w:rPr>
        <w:t>бюджетных росписей главных распорядителей (распорядителей) средств бюджета Забайкальского края, а также утверждения (изменения) лимитов бюджетных обязательств</w:t>
      </w:r>
      <w:r w:rsidRPr="00492422">
        <w:rPr>
          <w:lang w:val="ru-RU"/>
        </w:rPr>
        <w:t xml:space="preserve">, утвержденным приказом Министерства финансов Забайкальского края от </w:t>
      </w:r>
      <w:r w:rsidR="00144ADF" w:rsidRPr="00492422">
        <w:rPr>
          <w:lang w:val="ru-RU"/>
        </w:rPr>
        <w:t xml:space="preserve">    </w:t>
      </w:r>
      <w:r w:rsidR="008A6B91" w:rsidRPr="00492422">
        <w:rPr>
          <w:lang w:val="ru-RU"/>
        </w:rPr>
        <w:t>1</w:t>
      </w:r>
      <w:r w:rsidR="00CD23C5" w:rsidRPr="00492422">
        <w:rPr>
          <w:lang w:val="ru-RU"/>
        </w:rPr>
        <w:t>1</w:t>
      </w:r>
      <w:r w:rsidRPr="00492422">
        <w:rPr>
          <w:lang w:val="ru-RU"/>
        </w:rPr>
        <w:t xml:space="preserve"> декабря 201</w:t>
      </w:r>
      <w:r w:rsidR="008A6B91" w:rsidRPr="00492422">
        <w:rPr>
          <w:lang w:val="ru-RU"/>
        </w:rPr>
        <w:t>8</w:t>
      </w:r>
      <w:r w:rsidRPr="00492422">
        <w:rPr>
          <w:lang w:val="ru-RU"/>
        </w:rPr>
        <w:t xml:space="preserve"> года № </w:t>
      </w:r>
      <w:r w:rsidR="008A6B91" w:rsidRPr="00492422">
        <w:rPr>
          <w:lang w:val="ru-RU"/>
        </w:rPr>
        <w:t>16-НПА.</w:t>
      </w:r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66113D">
        <w:rPr>
          <w:rFonts w:eastAsia="Calibri"/>
          <w:sz w:val="28"/>
          <w:szCs w:val="28"/>
        </w:rPr>
        <w:t>сновными приоритетами бюджетной политики края в отчетном периоде являлись обеспечение выплаты заработной платы, выполнение публичных нормативных обязательств, оплата за коммунальные услуги,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>, реализация 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r w:rsidRPr="0066113D">
        <w:rPr>
          <w:rFonts w:eastAsia="Calibri"/>
          <w:sz w:val="28"/>
          <w:szCs w:val="28"/>
        </w:rPr>
        <w:t xml:space="preserve"> и</w:t>
      </w:r>
      <w:r w:rsidR="00113523">
        <w:rPr>
          <w:rFonts w:eastAsia="Calibri"/>
          <w:sz w:val="28"/>
          <w:szCs w:val="28"/>
        </w:rPr>
        <w:t xml:space="preserve"> 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Забайкальского края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</w:t>
      </w:r>
      <w:r w:rsidR="002F4631">
        <w:rPr>
          <w:lang w:val="ru-RU"/>
        </w:rPr>
        <w:t>20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</w:t>
      </w:r>
      <w:r w:rsidR="002F4631">
        <w:rPr>
          <w:lang w:val="ru-RU"/>
        </w:rPr>
        <w:t>1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2F4631">
        <w:rPr>
          <w:lang w:val="ru-RU"/>
        </w:rPr>
        <w:t>2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Default="000D625D" w:rsidP="000D625D">
      <w:pPr>
        <w:widowControl w:val="0"/>
        <w:ind w:firstLine="720"/>
        <w:rPr>
          <w:sz w:val="28"/>
          <w:szCs w:val="28"/>
        </w:rPr>
      </w:pPr>
      <w:r w:rsidRPr="004C4CD7">
        <w:rPr>
          <w:sz w:val="28"/>
          <w:szCs w:val="28"/>
        </w:rPr>
        <w:t>Доходы за 20</w:t>
      </w:r>
      <w:r w:rsidR="002F4631">
        <w:rPr>
          <w:sz w:val="28"/>
          <w:szCs w:val="28"/>
        </w:rPr>
        <w:t>20</w:t>
      </w:r>
      <w:r w:rsidRPr="004C4CD7">
        <w:rPr>
          <w:sz w:val="28"/>
          <w:szCs w:val="28"/>
        </w:rPr>
        <w:t xml:space="preserve"> год в целом составили </w:t>
      </w:r>
      <w:r w:rsidR="002F4631">
        <w:rPr>
          <w:sz w:val="28"/>
          <w:szCs w:val="28"/>
        </w:rPr>
        <w:t>85</w:t>
      </w:r>
      <w:r>
        <w:rPr>
          <w:sz w:val="28"/>
          <w:szCs w:val="28"/>
        </w:rPr>
        <w:t> </w:t>
      </w:r>
      <w:r w:rsidR="002F4631">
        <w:rPr>
          <w:sz w:val="28"/>
          <w:szCs w:val="28"/>
        </w:rPr>
        <w:t>6</w:t>
      </w:r>
      <w:r w:rsidR="00D12195">
        <w:rPr>
          <w:sz w:val="28"/>
          <w:szCs w:val="28"/>
        </w:rPr>
        <w:t>06</w:t>
      </w:r>
      <w:r w:rsidR="002F4631">
        <w:rPr>
          <w:sz w:val="28"/>
          <w:szCs w:val="28"/>
        </w:rPr>
        <w:t> </w:t>
      </w:r>
      <w:r w:rsidR="00D12195">
        <w:rPr>
          <w:sz w:val="28"/>
          <w:szCs w:val="28"/>
        </w:rPr>
        <w:t>302</w:t>
      </w:r>
      <w:r w:rsidR="002F4631">
        <w:rPr>
          <w:sz w:val="28"/>
          <w:szCs w:val="28"/>
        </w:rPr>
        <w:t>,4</w:t>
      </w:r>
      <w:r w:rsidRPr="004C4CD7">
        <w:rPr>
          <w:sz w:val="28"/>
          <w:szCs w:val="28"/>
        </w:rPr>
        <w:t xml:space="preserve"> тыс. рублей, или </w:t>
      </w:r>
      <w:r w:rsidR="00113523">
        <w:rPr>
          <w:sz w:val="28"/>
          <w:szCs w:val="28"/>
        </w:rPr>
        <w:t>98,</w:t>
      </w:r>
      <w:r w:rsidR="002F4631">
        <w:rPr>
          <w:sz w:val="28"/>
          <w:szCs w:val="28"/>
        </w:rPr>
        <w:t>9</w:t>
      </w:r>
      <w:r w:rsidR="00D74C1C">
        <w:rPr>
          <w:sz w:val="28"/>
          <w:szCs w:val="28"/>
        </w:rPr>
        <w:t xml:space="preserve"> </w:t>
      </w:r>
      <w:r w:rsidRPr="004C4CD7">
        <w:rPr>
          <w:sz w:val="28"/>
          <w:szCs w:val="28"/>
        </w:rPr>
        <w:t>процента к уточненным годовым бюджетным назначениям.</w:t>
      </w:r>
    </w:p>
    <w:p w:rsidR="001B1C64" w:rsidRPr="00FA4ADB" w:rsidRDefault="001B1C64" w:rsidP="001B1C64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Налоговые и неналоговые доходы краевого бюджета за 20</w:t>
      </w:r>
      <w:r w:rsidR="002F4631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составили</w:t>
      </w:r>
      <w:r w:rsidRPr="00FA4ADB">
        <w:rPr>
          <w:sz w:val="28"/>
          <w:szCs w:val="28"/>
        </w:rPr>
        <w:t xml:space="preserve"> </w:t>
      </w:r>
      <w:r w:rsidR="00D12195">
        <w:rPr>
          <w:sz w:val="28"/>
          <w:szCs w:val="28"/>
        </w:rPr>
        <w:t>39</w:t>
      </w:r>
      <w:r w:rsidR="00581269">
        <w:rPr>
          <w:sz w:val="28"/>
          <w:szCs w:val="28"/>
        </w:rPr>
        <w:t> </w:t>
      </w:r>
      <w:r w:rsidR="00D12195">
        <w:rPr>
          <w:sz w:val="28"/>
          <w:szCs w:val="28"/>
        </w:rPr>
        <w:t>750 099,5</w:t>
      </w:r>
      <w:r w:rsidR="00745409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FA4ADB">
        <w:rPr>
          <w:sz w:val="28"/>
          <w:szCs w:val="28"/>
        </w:rPr>
        <w:t xml:space="preserve"> рублей (</w:t>
      </w:r>
      <w:r w:rsidR="00113523">
        <w:rPr>
          <w:sz w:val="28"/>
          <w:szCs w:val="28"/>
        </w:rPr>
        <w:t>99</w:t>
      </w:r>
      <w:r w:rsidRPr="00FA4ADB">
        <w:rPr>
          <w:sz w:val="28"/>
          <w:szCs w:val="28"/>
        </w:rPr>
        <w:t>,</w:t>
      </w:r>
      <w:r w:rsidR="00D12195">
        <w:rPr>
          <w:sz w:val="28"/>
          <w:szCs w:val="28"/>
        </w:rPr>
        <w:t xml:space="preserve">99 </w:t>
      </w:r>
      <w:r w:rsidRPr="00FA4ADB">
        <w:rPr>
          <w:sz w:val="28"/>
          <w:szCs w:val="28"/>
        </w:rPr>
        <w:t xml:space="preserve">процента к уточненным годовым </w:t>
      </w:r>
      <w:r w:rsidRPr="00FA4ADB">
        <w:rPr>
          <w:sz w:val="28"/>
          <w:szCs w:val="28"/>
        </w:rPr>
        <w:lastRenderedPageBreak/>
        <w:t xml:space="preserve">бюджетным назначениям), в том числе налоговые доходы </w:t>
      </w:r>
      <w:r w:rsidR="00D74C1C">
        <w:rPr>
          <w:sz w:val="28"/>
          <w:szCs w:val="28"/>
        </w:rPr>
        <w:t xml:space="preserve">                                </w:t>
      </w:r>
      <w:r w:rsidRPr="00FA4ADB">
        <w:rPr>
          <w:sz w:val="28"/>
          <w:szCs w:val="28"/>
        </w:rPr>
        <w:t>3</w:t>
      </w:r>
      <w:r w:rsidR="00D12195">
        <w:rPr>
          <w:sz w:val="28"/>
          <w:szCs w:val="28"/>
        </w:rPr>
        <w:t>8</w:t>
      </w:r>
      <w:r w:rsidR="0034727B">
        <w:rPr>
          <w:sz w:val="28"/>
          <w:szCs w:val="28"/>
        </w:rPr>
        <w:t> </w:t>
      </w:r>
      <w:r w:rsidR="00D12195">
        <w:rPr>
          <w:sz w:val="28"/>
          <w:szCs w:val="28"/>
        </w:rPr>
        <w:t>822 275,7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</w:t>
      </w:r>
      <w:r w:rsidR="00D12195">
        <w:rPr>
          <w:sz w:val="28"/>
          <w:szCs w:val="28"/>
        </w:rPr>
        <w:t>99,7</w:t>
      </w:r>
      <w:r w:rsidRPr="00FA4ADB">
        <w:rPr>
          <w:sz w:val="28"/>
          <w:szCs w:val="28"/>
        </w:rPr>
        <w:t xml:space="preserve"> процента к уточненным годовым бюджетным назначениям), неналоговые доходы </w:t>
      </w:r>
      <w:r w:rsidR="00D12195">
        <w:rPr>
          <w:sz w:val="28"/>
          <w:szCs w:val="28"/>
        </w:rPr>
        <w:t>927 823,8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 (</w:t>
      </w:r>
      <w:r w:rsidR="00D12195">
        <w:rPr>
          <w:sz w:val="28"/>
          <w:szCs w:val="28"/>
        </w:rPr>
        <w:t>115,4</w:t>
      </w:r>
      <w:r w:rsidR="0034727B">
        <w:rPr>
          <w:sz w:val="28"/>
          <w:szCs w:val="28"/>
        </w:rPr>
        <w:t xml:space="preserve"> </w:t>
      </w:r>
      <w:r w:rsidRPr="00FA4ADB">
        <w:rPr>
          <w:sz w:val="28"/>
          <w:szCs w:val="28"/>
        </w:rPr>
        <w:t>процента к уточненным годовым бюджетным назначениям).</w:t>
      </w:r>
    </w:p>
    <w:p w:rsidR="001B1C64" w:rsidRPr="00581269" w:rsidRDefault="001B1C64" w:rsidP="001B1C64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D12195">
        <w:rPr>
          <w:sz w:val="28"/>
          <w:szCs w:val="28"/>
        </w:rPr>
        <w:t>1</w:t>
      </w:r>
      <w:r w:rsidR="0034727B" w:rsidRPr="00581269">
        <w:rPr>
          <w:sz w:val="28"/>
          <w:szCs w:val="28"/>
        </w:rPr>
        <w:t> </w:t>
      </w:r>
      <w:r w:rsidR="00D12195">
        <w:rPr>
          <w:sz w:val="28"/>
          <w:szCs w:val="28"/>
        </w:rPr>
        <w:t>459 </w:t>
      </w:r>
      <w:r w:rsidR="009E671A" w:rsidRPr="00581269">
        <w:rPr>
          <w:sz w:val="28"/>
          <w:szCs w:val="28"/>
        </w:rPr>
        <w:t>2</w:t>
      </w:r>
      <w:r w:rsidR="00D12195">
        <w:rPr>
          <w:sz w:val="28"/>
          <w:szCs w:val="28"/>
        </w:rPr>
        <w:t>77,</w:t>
      </w:r>
      <w:r w:rsidR="002F1AA3">
        <w:rPr>
          <w:sz w:val="28"/>
          <w:szCs w:val="28"/>
        </w:rPr>
        <w:t>5</w:t>
      </w:r>
      <w:r w:rsidRPr="00581269">
        <w:rPr>
          <w:sz w:val="28"/>
          <w:szCs w:val="28"/>
        </w:rPr>
        <w:t xml:space="preserve"> тыс. рублей</w:t>
      </w:r>
      <w:r w:rsidRPr="00FA4ADB">
        <w:rPr>
          <w:sz w:val="28"/>
          <w:szCs w:val="28"/>
        </w:rPr>
        <w:t xml:space="preserve">, или на </w:t>
      </w:r>
      <w:r w:rsidR="00D12195">
        <w:rPr>
          <w:sz w:val="28"/>
          <w:szCs w:val="28"/>
        </w:rPr>
        <w:t xml:space="preserve">  3,8</w:t>
      </w:r>
      <w:r w:rsidR="0034727B">
        <w:rPr>
          <w:sz w:val="28"/>
          <w:szCs w:val="28"/>
        </w:rPr>
        <w:t xml:space="preserve"> </w:t>
      </w:r>
      <w:r w:rsidRPr="00FA4ADB">
        <w:rPr>
          <w:sz w:val="28"/>
          <w:szCs w:val="28"/>
        </w:rPr>
        <w:t>процента, в том числе объем налоговых доходов увеличился к уровню 201</w:t>
      </w:r>
      <w:r w:rsidR="00D12195">
        <w:rPr>
          <w:sz w:val="28"/>
          <w:szCs w:val="28"/>
        </w:rPr>
        <w:t>9</w:t>
      </w:r>
      <w:r w:rsidRPr="00FA4ADB">
        <w:rPr>
          <w:sz w:val="28"/>
          <w:szCs w:val="28"/>
        </w:rPr>
        <w:t xml:space="preserve"> года </w:t>
      </w:r>
      <w:r w:rsidRPr="00581269">
        <w:rPr>
          <w:sz w:val="28"/>
          <w:szCs w:val="28"/>
        </w:rPr>
        <w:t xml:space="preserve">на </w:t>
      </w:r>
      <w:r w:rsidR="00D12195">
        <w:rPr>
          <w:sz w:val="28"/>
          <w:szCs w:val="28"/>
        </w:rPr>
        <w:t>1</w:t>
      </w:r>
      <w:r w:rsidR="00355C78" w:rsidRPr="00581269">
        <w:rPr>
          <w:sz w:val="28"/>
          <w:szCs w:val="28"/>
        </w:rPr>
        <w:t> </w:t>
      </w:r>
      <w:r w:rsidR="009E671A" w:rsidRPr="00581269">
        <w:rPr>
          <w:sz w:val="28"/>
          <w:szCs w:val="28"/>
        </w:rPr>
        <w:t>38</w:t>
      </w:r>
      <w:r w:rsidR="00D12195">
        <w:rPr>
          <w:sz w:val="28"/>
          <w:szCs w:val="28"/>
        </w:rPr>
        <w:t>8 134,7</w:t>
      </w:r>
      <w:r w:rsidR="009E671A" w:rsidRPr="00581269">
        <w:rPr>
          <w:sz w:val="28"/>
          <w:szCs w:val="28"/>
        </w:rPr>
        <w:t xml:space="preserve"> </w:t>
      </w:r>
      <w:r w:rsidRPr="00581269">
        <w:rPr>
          <w:sz w:val="28"/>
          <w:szCs w:val="28"/>
        </w:rPr>
        <w:t xml:space="preserve">тыс. рублей, или на </w:t>
      </w:r>
      <w:r w:rsidR="009E671A" w:rsidRPr="00581269">
        <w:rPr>
          <w:sz w:val="28"/>
          <w:szCs w:val="28"/>
        </w:rPr>
        <w:t>3</w:t>
      </w:r>
      <w:r w:rsidR="00D12195">
        <w:rPr>
          <w:sz w:val="28"/>
          <w:szCs w:val="28"/>
        </w:rPr>
        <w:t>,7</w:t>
      </w:r>
      <w:r w:rsidR="009E671A" w:rsidRPr="00581269">
        <w:rPr>
          <w:sz w:val="28"/>
          <w:szCs w:val="28"/>
        </w:rPr>
        <w:t xml:space="preserve"> </w:t>
      </w:r>
      <w:r w:rsidRPr="00581269">
        <w:rPr>
          <w:sz w:val="28"/>
          <w:szCs w:val="28"/>
        </w:rPr>
        <w:t>процент</w:t>
      </w:r>
      <w:r w:rsidR="00355C78" w:rsidRPr="00581269">
        <w:rPr>
          <w:sz w:val="28"/>
          <w:szCs w:val="28"/>
        </w:rPr>
        <w:t>а</w:t>
      </w:r>
      <w:r w:rsidRPr="00581269">
        <w:rPr>
          <w:sz w:val="28"/>
          <w:szCs w:val="28"/>
        </w:rPr>
        <w:t>, неналоговых доходов на</w:t>
      </w:r>
      <w:r w:rsidR="0034727B" w:rsidRPr="00581269">
        <w:rPr>
          <w:sz w:val="28"/>
          <w:szCs w:val="28"/>
        </w:rPr>
        <w:t xml:space="preserve"> </w:t>
      </w:r>
      <w:r w:rsidR="00D12195">
        <w:rPr>
          <w:sz w:val="28"/>
          <w:szCs w:val="28"/>
        </w:rPr>
        <w:t>71 142,</w:t>
      </w:r>
      <w:r w:rsidR="002F1AA3">
        <w:rPr>
          <w:sz w:val="28"/>
          <w:szCs w:val="28"/>
        </w:rPr>
        <w:t>8</w:t>
      </w:r>
      <w:r w:rsidRPr="00581269">
        <w:rPr>
          <w:sz w:val="28"/>
          <w:szCs w:val="28"/>
        </w:rPr>
        <w:t xml:space="preserve"> тыс. рублей, или на </w:t>
      </w:r>
      <w:r w:rsidR="00D12195">
        <w:rPr>
          <w:sz w:val="28"/>
          <w:szCs w:val="28"/>
        </w:rPr>
        <w:t>8,3</w:t>
      </w:r>
      <w:r w:rsidR="009E671A" w:rsidRPr="00581269">
        <w:rPr>
          <w:sz w:val="28"/>
          <w:szCs w:val="28"/>
        </w:rPr>
        <w:t xml:space="preserve"> </w:t>
      </w:r>
      <w:r w:rsidRPr="00581269">
        <w:rPr>
          <w:sz w:val="28"/>
          <w:szCs w:val="28"/>
        </w:rPr>
        <w:t>процента.</w:t>
      </w:r>
    </w:p>
    <w:p w:rsidR="00355C78" w:rsidRDefault="00355C78" w:rsidP="00355C78">
      <w:pPr>
        <w:widowControl w:val="0"/>
        <w:ind w:firstLine="720"/>
        <w:rPr>
          <w:sz w:val="28"/>
          <w:szCs w:val="28"/>
        </w:rPr>
      </w:pPr>
      <w:r w:rsidRPr="00581269">
        <w:rPr>
          <w:sz w:val="28"/>
          <w:szCs w:val="28"/>
        </w:rPr>
        <w:t>Наиболее существенный рост фактических</w:t>
      </w:r>
      <w:r w:rsidRPr="00FA4ADB">
        <w:rPr>
          <w:sz w:val="28"/>
          <w:szCs w:val="28"/>
        </w:rPr>
        <w:t xml:space="preserve"> поступлений к аналогичному периоду прошлого года обеспечен:</w:t>
      </w:r>
    </w:p>
    <w:p w:rsidR="00CE504C" w:rsidRDefault="00CE504C" w:rsidP="00CE504C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 xml:space="preserve">налогом на доходы физических лиц (на </w:t>
      </w:r>
      <w:r>
        <w:rPr>
          <w:sz w:val="28"/>
          <w:szCs w:val="28"/>
        </w:rPr>
        <w:t>1 148</w:t>
      </w:r>
      <w:r w:rsidR="007115DA">
        <w:rPr>
          <w:sz w:val="28"/>
          <w:szCs w:val="28"/>
        </w:rPr>
        <w:t> </w:t>
      </w:r>
      <w:r>
        <w:rPr>
          <w:sz w:val="28"/>
          <w:szCs w:val="28"/>
        </w:rPr>
        <w:t>22</w:t>
      </w:r>
      <w:r w:rsidR="007115DA">
        <w:rPr>
          <w:sz w:val="28"/>
          <w:szCs w:val="28"/>
        </w:rPr>
        <w:t>8,9</w:t>
      </w:r>
      <w:r>
        <w:rPr>
          <w:sz w:val="28"/>
          <w:szCs w:val="28"/>
        </w:rPr>
        <w:t xml:space="preserve"> тыс.</w:t>
      </w:r>
      <w:r w:rsidRPr="00FA4ADB">
        <w:rPr>
          <w:sz w:val="28"/>
          <w:szCs w:val="28"/>
        </w:rPr>
        <w:t xml:space="preserve"> рублей, или на </w:t>
      </w:r>
      <w:r>
        <w:rPr>
          <w:sz w:val="28"/>
          <w:szCs w:val="28"/>
        </w:rPr>
        <w:t>7,7</w:t>
      </w:r>
      <w:r w:rsidRPr="00FA4ADB">
        <w:rPr>
          <w:sz w:val="28"/>
          <w:szCs w:val="28"/>
        </w:rPr>
        <w:t xml:space="preserve"> процента</w:t>
      </w:r>
      <w:r w:rsidRPr="00AE04F2">
        <w:rPr>
          <w:sz w:val="28"/>
          <w:szCs w:val="28"/>
        </w:rPr>
        <w:t>), что</w:t>
      </w:r>
      <w:r w:rsidRPr="004B6539">
        <w:rPr>
          <w:sz w:val="28"/>
          <w:szCs w:val="28"/>
        </w:rPr>
        <w:t xml:space="preserve"> обусловлен</w:t>
      </w:r>
      <w:r>
        <w:rPr>
          <w:sz w:val="28"/>
          <w:szCs w:val="28"/>
        </w:rPr>
        <w:t>о</w:t>
      </w:r>
      <w:r w:rsidRPr="004B6539">
        <w:rPr>
          <w:sz w:val="28"/>
          <w:szCs w:val="28"/>
        </w:rPr>
        <w:t xml:space="preserve"> увеличением размера среднемесячной начисленной номинальной заработной платы за 2020 год к уровню 2019 года на 6,5 % в связи с повышением заработной платы отдельным категориям работников</w:t>
      </w:r>
      <w:r>
        <w:rPr>
          <w:sz w:val="28"/>
          <w:szCs w:val="28"/>
        </w:rPr>
        <w:t>;</w:t>
      </w:r>
    </w:p>
    <w:p w:rsidR="00CE504C" w:rsidRDefault="00E23645" w:rsidP="00CE50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акцизам</w:t>
      </w:r>
      <w:r w:rsidR="00CE504C" w:rsidRPr="0007238F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CE504C">
        <w:rPr>
          <w:sz w:val="28"/>
          <w:szCs w:val="28"/>
        </w:rPr>
        <w:t>(</w:t>
      </w:r>
      <w:r w:rsidR="00CE504C" w:rsidRPr="0007238F">
        <w:rPr>
          <w:sz w:val="28"/>
          <w:szCs w:val="28"/>
        </w:rPr>
        <w:t xml:space="preserve">на </w:t>
      </w:r>
      <w:r w:rsidR="00CE504C">
        <w:rPr>
          <w:sz w:val="28"/>
          <w:szCs w:val="28"/>
        </w:rPr>
        <w:t>1 528 866,0</w:t>
      </w:r>
      <w:r w:rsidR="00CE504C" w:rsidRPr="0007238F">
        <w:rPr>
          <w:sz w:val="28"/>
          <w:szCs w:val="28"/>
        </w:rPr>
        <w:t xml:space="preserve"> тыс. рублей, или на </w:t>
      </w:r>
      <w:r w:rsidR="00CE504C">
        <w:rPr>
          <w:sz w:val="28"/>
          <w:szCs w:val="28"/>
        </w:rPr>
        <w:t xml:space="preserve">43,2 процента), что </w:t>
      </w:r>
      <w:r w:rsidR="00CE504C" w:rsidRPr="00DA14B4">
        <w:rPr>
          <w:sz w:val="28"/>
          <w:szCs w:val="28"/>
        </w:rPr>
        <w:t xml:space="preserve">обусловлено фактическим перечислением доходов от уплаты акцизов на </w:t>
      </w:r>
      <w:r w:rsidR="00CE504C" w:rsidRPr="00166998">
        <w:rPr>
          <w:sz w:val="28"/>
          <w:szCs w:val="28"/>
        </w:rPr>
        <w:t>нефтепродукты на</w:t>
      </w:r>
      <w:r w:rsidR="00CE504C">
        <w:rPr>
          <w:sz w:val="28"/>
          <w:szCs w:val="28"/>
        </w:rPr>
        <w:t xml:space="preserve"> реализацию </w:t>
      </w:r>
      <w:r w:rsidR="00CE504C" w:rsidRPr="00166998">
        <w:rPr>
          <w:sz w:val="28"/>
          <w:szCs w:val="28"/>
        </w:rPr>
        <w:t>национально</w:t>
      </w:r>
      <w:r w:rsidR="00CE504C">
        <w:rPr>
          <w:sz w:val="28"/>
          <w:szCs w:val="28"/>
        </w:rPr>
        <w:t>го</w:t>
      </w:r>
      <w:r w:rsidR="00CE504C" w:rsidRPr="00166998">
        <w:rPr>
          <w:sz w:val="28"/>
          <w:szCs w:val="28"/>
        </w:rPr>
        <w:t xml:space="preserve"> проект</w:t>
      </w:r>
      <w:r w:rsidR="00CE504C">
        <w:rPr>
          <w:sz w:val="28"/>
          <w:szCs w:val="28"/>
        </w:rPr>
        <w:t>а</w:t>
      </w:r>
      <w:r w:rsidR="00CE504C" w:rsidRPr="00166998">
        <w:rPr>
          <w:sz w:val="28"/>
          <w:szCs w:val="28"/>
        </w:rPr>
        <w:t xml:space="preserve"> "Безопасные и качественные автомобильные дороги"</w:t>
      </w:r>
      <w:r w:rsidR="00CE504C" w:rsidRPr="00DA14B4">
        <w:rPr>
          <w:sz w:val="28"/>
          <w:szCs w:val="28"/>
        </w:rPr>
        <w:t xml:space="preserve"> через Межрегиональное операционное управление Федерального казначейства</w:t>
      </w:r>
      <w:r w:rsidR="00CE504C">
        <w:rPr>
          <w:sz w:val="28"/>
          <w:szCs w:val="28"/>
        </w:rPr>
        <w:t>;</w:t>
      </w:r>
    </w:p>
    <w:p w:rsidR="00CE504C" w:rsidRDefault="00CE504C" w:rsidP="00CE504C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налогом, взимаемым в связи с применением упрощенной систем</w:t>
      </w:r>
      <w:r w:rsidR="002F1AA3">
        <w:rPr>
          <w:sz w:val="28"/>
          <w:szCs w:val="28"/>
        </w:rPr>
        <w:t>ы</w:t>
      </w:r>
      <w:r w:rsidRPr="00FA4ADB">
        <w:rPr>
          <w:sz w:val="28"/>
          <w:szCs w:val="28"/>
        </w:rPr>
        <w:t xml:space="preserve"> налогообложения (</w:t>
      </w:r>
      <w:r w:rsidRPr="00E23645">
        <w:rPr>
          <w:sz w:val="28"/>
          <w:szCs w:val="28"/>
        </w:rPr>
        <w:t>на 120 172,</w:t>
      </w:r>
      <w:r w:rsidR="00E23645" w:rsidRPr="00E23645">
        <w:rPr>
          <w:sz w:val="28"/>
          <w:szCs w:val="28"/>
        </w:rPr>
        <w:t>3</w:t>
      </w:r>
      <w:r w:rsidRPr="00E23645">
        <w:rPr>
          <w:sz w:val="28"/>
          <w:szCs w:val="28"/>
        </w:rPr>
        <w:t xml:space="preserve"> тыс. рублей</w:t>
      </w:r>
      <w:r w:rsidRPr="00FA4ADB">
        <w:rPr>
          <w:sz w:val="28"/>
          <w:szCs w:val="28"/>
        </w:rPr>
        <w:t xml:space="preserve">, или на </w:t>
      </w:r>
      <w:r>
        <w:rPr>
          <w:sz w:val="28"/>
          <w:szCs w:val="28"/>
        </w:rPr>
        <w:t>6,9</w:t>
      </w:r>
      <w:r w:rsidRPr="00FA4ADB">
        <w:rPr>
          <w:sz w:val="28"/>
          <w:szCs w:val="28"/>
        </w:rPr>
        <w:t xml:space="preserve"> процента), </w:t>
      </w:r>
      <w:r>
        <w:rPr>
          <w:sz w:val="28"/>
          <w:szCs w:val="28"/>
        </w:rPr>
        <w:t xml:space="preserve">что </w:t>
      </w:r>
      <w:r w:rsidRPr="00DA3580">
        <w:rPr>
          <w:sz w:val="28"/>
          <w:szCs w:val="28"/>
        </w:rPr>
        <w:t>обусловлен</w:t>
      </w:r>
      <w:r>
        <w:rPr>
          <w:sz w:val="28"/>
          <w:szCs w:val="28"/>
        </w:rPr>
        <w:t>о</w:t>
      </w:r>
      <w:r w:rsidRPr="00DA3580">
        <w:rPr>
          <w:sz w:val="28"/>
          <w:szCs w:val="28"/>
        </w:rPr>
        <w:t xml:space="preserve"> ростом налогооблагаемой базы</w:t>
      </w:r>
      <w:r>
        <w:rPr>
          <w:sz w:val="28"/>
          <w:szCs w:val="28"/>
        </w:rPr>
        <w:t xml:space="preserve"> в связи с увеличением </w:t>
      </w:r>
      <w:r w:rsidRPr="00ED1ACC">
        <w:rPr>
          <w:sz w:val="28"/>
          <w:szCs w:val="28"/>
        </w:rPr>
        <w:t>объема доходов</w:t>
      </w:r>
      <w:r>
        <w:rPr>
          <w:sz w:val="28"/>
          <w:szCs w:val="28"/>
        </w:rPr>
        <w:t xml:space="preserve"> по</w:t>
      </w:r>
      <w:r w:rsidRPr="00DA3580">
        <w:rPr>
          <w:sz w:val="28"/>
          <w:szCs w:val="28"/>
        </w:rPr>
        <w:t xml:space="preserve"> вид</w:t>
      </w:r>
      <w:r>
        <w:rPr>
          <w:sz w:val="28"/>
          <w:szCs w:val="28"/>
        </w:rPr>
        <w:t>у</w:t>
      </w:r>
      <w:r w:rsidRPr="00DA3580">
        <w:rPr>
          <w:sz w:val="28"/>
          <w:szCs w:val="28"/>
        </w:rPr>
        <w:t xml:space="preserve"> деятельности </w:t>
      </w:r>
      <w:r w:rsidR="00E23645" w:rsidRPr="000C4156">
        <w:rPr>
          <w:rFonts w:eastAsia="Calibri"/>
          <w:sz w:val="28"/>
          <w:szCs w:val="28"/>
        </w:rPr>
        <w:t>"</w:t>
      </w:r>
      <w:r>
        <w:rPr>
          <w:sz w:val="28"/>
          <w:szCs w:val="28"/>
        </w:rPr>
        <w:t>С</w:t>
      </w:r>
      <w:r w:rsidRPr="00DA3580">
        <w:rPr>
          <w:sz w:val="28"/>
          <w:szCs w:val="28"/>
        </w:rPr>
        <w:t>троительство</w:t>
      </w:r>
      <w:r w:rsidR="00E23645" w:rsidRPr="000C4156">
        <w:rPr>
          <w:rFonts w:eastAsia="Calibri"/>
          <w:sz w:val="28"/>
          <w:szCs w:val="28"/>
        </w:rPr>
        <w:t>"</w:t>
      </w:r>
      <w:r w:rsidRPr="00FA4ADB">
        <w:rPr>
          <w:sz w:val="28"/>
          <w:szCs w:val="28"/>
        </w:rPr>
        <w:t>;</w:t>
      </w:r>
    </w:p>
    <w:p w:rsidR="00CE504C" w:rsidRPr="002259D8" w:rsidRDefault="00CE504C" w:rsidP="00CE504C">
      <w:pPr>
        <w:widowControl w:val="0"/>
        <w:ind w:firstLine="720"/>
        <w:rPr>
          <w:sz w:val="28"/>
          <w:szCs w:val="28"/>
        </w:rPr>
      </w:pPr>
      <w:r w:rsidRPr="006F5717">
        <w:rPr>
          <w:sz w:val="28"/>
          <w:szCs w:val="28"/>
        </w:rPr>
        <w:t xml:space="preserve">транспортным налогом </w:t>
      </w:r>
      <w:r>
        <w:rPr>
          <w:sz w:val="28"/>
          <w:szCs w:val="28"/>
        </w:rPr>
        <w:t>(</w:t>
      </w:r>
      <w:r w:rsidRPr="006F5717">
        <w:rPr>
          <w:sz w:val="28"/>
          <w:szCs w:val="28"/>
        </w:rPr>
        <w:t xml:space="preserve">на </w:t>
      </w:r>
      <w:r>
        <w:rPr>
          <w:sz w:val="28"/>
          <w:szCs w:val="28"/>
        </w:rPr>
        <w:t>69 157,</w:t>
      </w:r>
      <w:r w:rsidR="002F1AA3">
        <w:rPr>
          <w:sz w:val="28"/>
          <w:szCs w:val="28"/>
        </w:rPr>
        <w:t>8</w:t>
      </w:r>
      <w:r w:rsidR="00E23645">
        <w:rPr>
          <w:sz w:val="28"/>
          <w:szCs w:val="28"/>
        </w:rPr>
        <w:t xml:space="preserve"> </w:t>
      </w:r>
      <w:r w:rsidRPr="006F5717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11,0</w:t>
      </w:r>
      <w:r w:rsidRPr="006F5717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>)</w:t>
      </w:r>
      <w:r w:rsidRPr="006F5717">
        <w:rPr>
          <w:sz w:val="28"/>
          <w:szCs w:val="28"/>
        </w:rPr>
        <w:t xml:space="preserve">, что обусловлено </w:t>
      </w:r>
      <w:r>
        <w:rPr>
          <w:sz w:val="28"/>
          <w:szCs w:val="28"/>
        </w:rPr>
        <w:t xml:space="preserve">погашением </w:t>
      </w:r>
      <w:r w:rsidRPr="006F5717">
        <w:rPr>
          <w:sz w:val="28"/>
          <w:szCs w:val="28"/>
        </w:rPr>
        <w:t xml:space="preserve">задолженности </w:t>
      </w:r>
      <w:r>
        <w:rPr>
          <w:sz w:val="28"/>
          <w:szCs w:val="28"/>
        </w:rPr>
        <w:t xml:space="preserve">и уплатой </w:t>
      </w:r>
      <w:r w:rsidRPr="006F5717">
        <w:rPr>
          <w:sz w:val="28"/>
          <w:szCs w:val="28"/>
        </w:rPr>
        <w:t>текущих платежей</w:t>
      </w:r>
      <w:r>
        <w:rPr>
          <w:sz w:val="28"/>
          <w:szCs w:val="28"/>
        </w:rPr>
        <w:t xml:space="preserve"> </w:t>
      </w:r>
      <w:r w:rsidRPr="002259D8">
        <w:rPr>
          <w:sz w:val="28"/>
          <w:szCs w:val="28"/>
        </w:rPr>
        <w:t>физическими лицами;</w:t>
      </w:r>
    </w:p>
    <w:p w:rsidR="00CE504C" w:rsidRDefault="00CE504C" w:rsidP="00CE504C">
      <w:pPr>
        <w:widowControl w:val="0"/>
        <w:rPr>
          <w:sz w:val="28"/>
          <w:szCs w:val="28"/>
        </w:rPr>
      </w:pPr>
      <w:r w:rsidRPr="002259D8">
        <w:rPr>
          <w:sz w:val="28"/>
          <w:szCs w:val="28"/>
        </w:rPr>
        <w:t xml:space="preserve">налогом на добычу полезных ископаемых </w:t>
      </w:r>
      <w:r w:rsidRPr="00E23645">
        <w:rPr>
          <w:sz w:val="28"/>
          <w:szCs w:val="28"/>
        </w:rPr>
        <w:t>(на 228 291,3 тыс. рублей, или на 17,4 процента) в связи с увеличением объемов добычи</w:t>
      </w:r>
      <w:r w:rsidRPr="002259D8">
        <w:rPr>
          <w:sz w:val="28"/>
          <w:szCs w:val="28"/>
        </w:rPr>
        <w:t xml:space="preserve"> и</w:t>
      </w:r>
      <w:r w:rsidR="00B05B5B">
        <w:rPr>
          <w:sz w:val="28"/>
          <w:szCs w:val="28"/>
        </w:rPr>
        <w:t xml:space="preserve"> </w:t>
      </w:r>
      <w:r w:rsidRPr="002259D8">
        <w:rPr>
          <w:sz w:val="28"/>
          <w:szCs w:val="28"/>
        </w:rPr>
        <w:t>цены на золото;</w:t>
      </w:r>
    </w:p>
    <w:p w:rsidR="00CE504C" w:rsidRDefault="00E23645" w:rsidP="00CE504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платежами</w:t>
      </w:r>
      <w:r w:rsidR="00CE504C" w:rsidRPr="00B02878">
        <w:rPr>
          <w:sz w:val="28"/>
          <w:szCs w:val="28"/>
        </w:rPr>
        <w:t xml:space="preserve"> при пользовании природными ресурсами </w:t>
      </w:r>
      <w:r w:rsidR="00CE504C">
        <w:rPr>
          <w:sz w:val="28"/>
          <w:szCs w:val="28"/>
        </w:rPr>
        <w:t xml:space="preserve">(на 22 590,8 </w:t>
      </w:r>
      <w:r w:rsidR="00CE504C" w:rsidRPr="00B02878">
        <w:rPr>
          <w:sz w:val="28"/>
          <w:szCs w:val="28"/>
        </w:rPr>
        <w:t>тыс. рублей</w:t>
      </w:r>
      <w:r w:rsidR="00CE504C">
        <w:rPr>
          <w:sz w:val="28"/>
          <w:szCs w:val="28"/>
        </w:rPr>
        <w:t>,</w:t>
      </w:r>
      <w:r w:rsidR="006240AC">
        <w:rPr>
          <w:sz w:val="28"/>
          <w:szCs w:val="28"/>
        </w:rPr>
        <w:t xml:space="preserve"> </w:t>
      </w:r>
      <w:r w:rsidR="00CE504C">
        <w:rPr>
          <w:sz w:val="28"/>
          <w:szCs w:val="28"/>
        </w:rPr>
        <w:t xml:space="preserve">или на 9,6 </w:t>
      </w:r>
      <w:r w:rsidR="00CE504C" w:rsidRPr="00B02878">
        <w:rPr>
          <w:sz w:val="28"/>
          <w:szCs w:val="28"/>
        </w:rPr>
        <w:t>процента</w:t>
      </w:r>
      <w:r w:rsidR="00CE504C">
        <w:rPr>
          <w:sz w:val="28"/>
          <w:szCs w:val="28"/>
        </w:rPr>
        <w:t>)</w:t>
      </w:r>
      <w:r w:rsidR="00CE504C" w:rsidRPr="00B02878">
        <w:rPr>
          <w:sz w:val="28"/>
          <w:szCs w:val="28"/>
        </w:rPr>
        <w:t xml:space="preserve"> </w:t>
      </w:r>
      <w:r w:rsidR="00CE504C">
        <w:rPr>
          <w:sz w:val="28"/>
          <w:szCs w:val="28"/>
        </w:rPr>
        <w:t xml:space="preserve">в связи с </w:t>
      </w:r>
      <w:r w:rsidR="00CE504C" w:rsidRPr="00B02878">
        <w:rPr>
          <w:sz w:val="28"/>
          <w:szCs w:val="28"/>
        </w:rPr>
        <w:t xml:space="preserve">увеличением </w:t>
      </w:r>
      <w:r w:rsidR="00CE504C">
        <w:rPr>
          <w:sz w:val="28"/>
          <w:szCs w:val="28"/>
        </w:rPr>
        <w:t xml:space="preserve">поступлений </w:t>
      </w:r>
      <w:r w:rsidR="00CE504C" w:rsidRPr="00B02878">
        <w:rPr>
          <w:sz w:val="28"/>
          <w:szCs w:val="28"/>
        </w:rPr>
        <w:t>платы за негативное в</w:t>
      </w:r>
      <w:r w:rsidR="00CE504C">
        <w:rPr>
          <w:sz w:val="28"/>
          <w:szCs w:val="28"/>
        </w:rPr>
        <w:t xml:space="preserve">оздействие на окружающую среду от </w:t>
      </w:r>
      <w:r w:rsidR="00CE504C" w:rsidRPr="00B02878">
        <w:rPr>
          <w:sz w:val="28"/>
          <w:szCs w:val="28"/>
        </w:rPr>
        <w:t>природопользовател</w:t>
      </w:r>
      <w:r w:rsidR="00CE504C">
        <w:rPr>
          <w:sz w:val="28"/>
          <w:szCs w:val="28"/>
        </w:rPr>
        <w:t>ей</w:t>
      </w:r>
      <w:r w:rsidR="00CE504C" w:rsidRPr="00B02878">
        <w:rPr>
          <w:sz w:val="28"/>
          <w:szCs w:val="28"/>
        </w:rPr>
        <w:t xml:space="preserve"> и увеличением платежей, взысканных по решениям судов</w:t>
      </w:r>
      <w:r w:rsidR="00CE504C">
        <w:rPr>
          <w:sz w:val="28"/>
          <w:szCs w:val="28"/>
        </w:rPr>
        <w:t>;</w:t>
      </w:r>
    </w:p>
    <w:p w:rsidR="00CE504C" w:rsidRPr="00B02878" w:rsidRDefault="00E23645" w:rsidP="00CE504C">
      <w:pPr>
        <w:tabs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штрафами, санкциями</w:t>
      </w:r>
      <w:r w:rsidR="00CE504C" w:rsidRPr="00B02878">
        <w:rPr>
          <w:sz w:val="28"/>
          <w:szCs w:val="28"/>
        </w:rPr>
        <w:t>, возмещение</w:t>
      </w:r>
      <w:r>
        <w:rPr>
          <w:sz w:val="28"/>
          <w:szCs w:val="28"/>
        </w:rPr>
        <w:t>м</w:t>
      </w:r>
      <w:r w:rsidR="00CE504C" w:rsidRPr="00B02878">
        <w:rPr>
          <w:sz w:val="28"/>
          <w:szCs w:val="28"/>
        </w:rPr>
        <w:t xml:space="preserve"> ущерба </w:t>
      </w:r>
      <w:r w:rsidR="00CE504C">
        <w:rPr>
          <w:sz w:val="28"/>
          <w:szCs w:val="28"/>
        </w:rPr>
        <w:t xml:space="preserve">(на 49 508,5 тыс. рублей, или на 10,6 процента), </w:t>
      </w:r>
      <w:r w:rsidR="00CE504C" w:rsidRPr="00B02878">
        <w:rPr>
          <w:sz w:val="28"/>
          <w:szCs w:val="28"/>
        </w:rPr>
        <w:t>что обусловлено увеличением штрафов, взыскиваемых за нарушение Кодекса Российской Федерации об административных правонарушениях, а так же за нарушения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</w:r>
      <w:r w:rsidR="00CE504C">
        <w:rPr>
          <w:sz w:val="28"/>
          <w:szCs w:val="28"/>
        </w:rPr>
        <w:t>.</w:t>
      </w:r>
    </w:p>
    <w:p w:rsidR="00CE504C" w:rsidRDefault="00CE504C" w:rsidP="00CE504C">
      <w:pPr>
        <w:widowControl w:val="0"/>
        <w:rPr>
          <w:sz w:val="28"/>
          <w:szCs w:val="28"/>
        </w:rPr>
      </w:pPr>
      <w:r w:rsidRPr="008E6EEF">
        <w:rPr>
          <w:sz w:val="28"/>
          <w:szCs w:val="28"/>
        </w:rPr>
        <w:t>Сниж</w:t>
      </w:r>
      <w:r w:rsidRPr="00FA4ADB">
        <w:rPr>
          <w:sz w:val="28"/>
          <w:szCs w:val="28"/>
        </w:rPr>
        <w:t xml:space="preserve">ение фактических поступлений к </w:t>
      </w:r>
      <w:r>
        <w:rPr>
          <w:sz w:val="28"/>
          <w:szCs w:val="28"/>
        </w:rPr>
        <w:t>уровню</w:t>
      </w:r>
      <w:r w:rsidRPr="00FA4ADB">
        <w:rPr>
          <w:sz w:val="28"/>
          <w:szCs w:val="28"/>
        </w:rPr>
        <w:t xml:space="preserve"> прошлого года отмечено по:</w:t>
      </w:r>
    </w:p>
    <w:p w:rsidR="00CE504C" w:rsidRDefault="00CE504C" w:rsidP="00CE504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налогу на прибыль организаций </w:t>
      </w:r>
      <w:r w:rsidR="00E23645">
        <w:rPr>
          <w:sz w:val="28"/>
          <w:szCs w:val="28"/>
        </w:rPr>
        <w:t>(</w:t>
      </w:r>
      <w:r>
        <w:rPr>
          <w:sz w:val="28"/>
          <w:szCs w:val="28"/>
        </w:rPr>
        <w:t>1 558 384,4</w:t>
      </w:r>
      <w:r w:rsidRPr="002746D9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 xml:space="preserve">15,2 </w:t>
      </w:r>
      <w:r w:rsidRPr="002746D9">
        <w:rPr>
          <w:sz w:val="28"/>
          <w:szCs w:val="28"/>
        </w:rPr>
        <w:t>процента</w:t>
      </w:r>
      <w:r w:rsidR="00E23645">
        <w:rPr>
          <w:sz w:val="28"/>
          <w:szCs w:val="28"/>
        </w:rPr>
        <w:t>)</w:t>
      </w:r>
      <w:r w:rsidRPr="002746D9">
        <w:rPr>
          <w:sz w:val="28"/>
          <w:szCs w:val="28"/>
        </w:rPr>
        <w:t xml:space="preserve">, что </w:t>
      </w:r>
      <w:r w:rsidRPr="00AE04F2">
        <w:rPr>
          <w:sz w:val="28"/>
          <w:szCs w:val="28"/>
        </w:rPr>
        <w:t>обусловлено</w:t>
      </w:r>
      <w:r w:rsidR="00B05B5B">
        <w:rPr>
          <w:sz w:val="28"/>
          <w:szCs w:val="28"/>
        </w:rPr>
        <w:t xml:space="preserve"> </w:t>
      </w:r>
      <w:r w:rsidRPr="00AE04F2">
        <w:rPr>
          <w:sz w:val="28"/>
          <w:szCs w:val="28"/>
        </w:rPr>
        <w:t>снижением</w:t>
      </w:r>
      <w:r w:rsidR="00B05B5B">
        <w:rPr>
          <w:sz w:val="28"/>
          <w:szCs w:val="28"/>
        </w:rPr>
        <w:t xml:space="preserve"> </w:t>
      </w:r>
      <w:r w:rsidRPr="00AA704F">
        <w:rPr>
          <w:sz w:val="28"/>
          <w:szCs w:val="28"/>
        </w:rPr>
        <w:t>поступлений от</w:t>
      </w:r>
      <w:r w:rsidR="00B05B5B">
        <w:rPr>
          <w:sz w:val="28"/>
          <w:szCs w:val="28"/>
        </w:rPr>
        <w:t xml:space="preserve"> </w:t>
      </w:r>
      <w:r w:rsidRPr="003F5CAB">
        <w:rPr>
          <w:sz w:val="28"/>
          <w:szCs w:val="28"/>
        </w:rPr>
        <w:t xml:space="preserve">организаций </w:t>
      </w:r>
      <w:r w:rsidRPr="003F5CAB">
        <w:rPr>
          <w:sz w:val="28"/>
          <w:szCs w:val="28"/>
        </w:rPr>
        <w:lastRenderedPageBreak/>
        <w:t>железнодорожного транспорта</w:t>
      </w:r>
      <w:r>
        <w:rPr>
          <w:sz w:val="28"/>
          <w:szCs w:val="28"/>
        </w:rPr>
        <w:t>;</w:t>
      </w:r>
    </w:p>
    <w:p w:rsidR="00CE504C" w:rsidRPr="005035F6" w:rsidRDefault="00CE504C" w:rsidP="00CE504C">
      <w:pPr>
        <w:widowControl w:val="0"/>
        <w:rPr>
          <w:sz w:val="27"/>
          <w:szCs w:val="27"/>
        </w:rPr>
      </w:pPr>
      <w:r>
        <w:rPr>
          <w:sz w:val="27"/>
          <w:szCs w:val="27"/>
        </w:rPr>
        <w:t xml:space="preserve">налогу на игорный бизнес </w:t>
      </w:r>
      <w:r w:rsidR="00E23645">
        <w:rPr>
          <w:sz w:val="27"/>
          <w:szCs w:val="27"/>
        </w:rPr>
        <w:t>(</w:t>
      </w:r>
      <w:r>
        <w:rPr>
          <w:sz w:val="27"/>
          <w:szCs w:val="27"/>
        </w:rPr>
        <w:t xml:space="preserve">279,8 тыс. рублей, </w:t>
      </w:r>
      <w:r w:rsidRPr="002746D9">
        <w:rPr>
          <w:sz w:val="28"/>
          <w:szCs w:val="28"/>
        </w:rPr>
        <w:t xml:space="preserve">или на </w:t>
      </w:r>
      <w:r>
        <w:rPr>
          <w:sz w:val="28"/>
          <w:szCs w:val="28"/>
        </w:rPr>
        <w:t xml:space="preserve">11,5 </w:t>
      </w:r>
      <w:r w:rsidRPr="002746D9">
        <w:rPr>
          <w:sz w:val="28"/>
          <w:szCs w:val="28"/>
        </w:rPr>
        <w:t>процента</w:t>
      </w:r>
      <w:r w:rsidR="00E23645">
        <w:rPr>
          <w:sz w:val="28"/>
          <w:szCs w:val="28"/>
        </w:rPr>
        <w:t>)</w:t>
      </w:r>
      <w:r>
        <w:rPr>
          <w:sz w:val="27"/>
          <w:szCs w:val="27"/>
        </w:rPr>
        <w:t xml:space="preserve"> в связи с</w:t>
      </w:r>
      <w:r w:rsidR="00B05B5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сокращением количества </w:t>
      </w:r>
      <w:r w:rsidRPr="00696593">
        <w:rPr>
          <w:sz w:val="27"/>
          <w:szCs w:val="27"/>
        </w:rPr>
        <w:t xml:space="preserve">объектов </w:t>
      </w:r>
      <w:r w:rsidRPr="005035F6">
        <w:rPr>
          <w:sz w:val="27"/>
          <w:szCs w:val="27"/>
        </w:rPr>
        <w:t>игорного бизнеса;</w:t>
      </w:r>
    </w:p>
    <w:p w:rsidR="00CE504C" w:rsidRDefault="00CE504C" w:rsidP="00CE504C">
      <w:pPr>
        <w:widowControl w:val="0"/>
        <w:suppressAutoHyphens/>
        <w:ind w:firstLine="720"/>
        <w:contextualSpacing/>
        <w:rPr>
          <w:sz w:val="28"/>
          <w:szCs w:val="28"/>
        </w:rPr>
      </w:pPr>
      <w:r w:rsidRPr="00774804">
        <w:rPr>
          <w:sz w:val="28"/>
          <w:szCs w:val="28"/>
        </w:rPr>
        <w:t>государственн</w:t>
      </w:r>
      <w:r w:rsidRPr="005035F6">
        <w:rPr>
          <w:sz w:val="28"/>
          <w:szCs w:val="28"/>
        </w:rPr>
        <w:t>ой</w:t>
      </w:r>
      <w:r w:rsidRPr="00774804">
        <w:rPr>
          <w:sz w:val="28"/>
          <w:szCs w:val="28"/>
        </w:rPr>
        <w:t xml:space="preserve"> пошлин</w:t>
      </w:r>
      <w:r w:rsidRPr="005035F6">
        <w:rPr>
          <w:sz w:val="28"/>
          <w:szCs w:val="28"/>
        </w:rPr>
        <w:t xml:space="preserve">е </w:t>
      </w:r>
      <w:r w:rsidR="00E23645">
        <w:rPr>
          <w:sz w:val="28"/>
          <w:szCs w:val="28"/>
        </w:rPr>
        <w:t>(</w:t>
      </w:r>
      <w:r w:rsidRPr="005035F6">
        <w:rPr>
          <w:sz w:val="27"/>
          <w:szCs w:val="27"/>
        </w:rPr>
        <w:t>34</w:t>
      </w:r>
      <w:r w:rsidR="00E23645">
        <w:rPr>
          <w:sz w:val="27"/>
          <w:szCs w:val="27"/>
        </w:rPr>
        <w:t> </w:t>
      </w:r>
      <w:r w:rsidRPr="005035F6">
        <w:rPr>
          <w:sz w:val="27"/>
          <w:szCs w:val="27"/>
        </w:rPr>
        <w:t>9</w:t>
      </w:r>
      <w:r w:rsidR="00E23645">
        <w:rPr>
          <w:sz w:val="27"/>
          <w:szCs w:val="27"/>
        </w:rPr>
        <w:t>4</w:t>
      </w:r>
      <w:r w:rsidRPr="005035F6">
        <w:rPr>
          <w:sz w:val="27"/>
          <w:szCs w:val="27"/>
        </w:rPr>
        <w:t>7</w:t>
      </w:r>
      <w:r w:rsidR="00E23645">
        <w:rPr>
          <w:sz w:val="27"/>
          <w:szCs w:val="27"/>
        </w:rPr>
        <w:t>,2</w:t>
      </w:r>
      <w:r w:rsidRPr="005035F6">
        <w:rPr>
          <w:sz w:val="27"/>
          <w:szCs w:val="27"/>
        </w:rPr>
        <w:t xml:space="preserve"> тыс. рублей, </w:t>
      </w:r>
      <w:r w:rsidRPr="005035F6">
        <w:rPr>
          <w:sz w:val="28"/>
          <w:szCs w:val="28"/>
        </w:rPr>
        <w:t>или на 29,3 процента</w:t>
      </w:r>
      <w:r w:rsidR="00E23645">
        <w:rPr>
          <w:sz w:val="27"/>
          <w:szCs w:val="27"/>
        </w:rPr>
        <w:t>)</w:t>
      </w:r>
      <w:r w:rsidRPr="00774804">
        <w:rPr>
          <w:sz w:val="28"/>
          <w:szCs w:val="28"/>
        </w:rPr>
        <w:t>, что обусловлено снижением количества совершаемых юридически значимых действий</w:t>
      </w:r>
      <w:r w:rsidRPr="005035F6">
        <w:rPr>
          <w:sz w:val="28"/>
          <w:szCs w:val="28"/>
        </w:rPr>
        <w:t>, а так</w:t>
      </w:r>
      <w:r>
        <w:rPr>
          <w:sz w:val="28"/>
          <w:szCs w:val="28"/>
        </w:rPr>
        <w:t xml:space="preserve"> же </w:t>
      </w:r>
      <w:r w:rsidRPr="005035F6">
        <w:rPr>
          <w:sz w:val="28"/>
          <w:szCs w:val="28"/>
        </w:rPr>
        <w:t>продлени</w:t>
      </w:r>
      <w:r>
        <w:rPr>
          <w:sz w:val="28"/>
          <w:szCs w:val="28"/>
        </w:rPr>
        <w:t>ем</w:t>
      </w:r>
      <w:r w:rsidRPr="005035F6">
        <w:rPr>
          <w:sz w:val="28"/>
          <w:szCs w:val="28"/>
        </w:rPr>
        <w:t xml:space="preserve"> срока действия лицензий на розничную продажу алкогольной продукции, которые истекают (истекли) в период с 15 марта по 31 декабря 2020 </w:t>
      </w:r>
      <w:r w:rsidRPr="00362566">
        <w:rPr>
          <w:sz w:val="28"/>
          <w:szCs w:val="28"/>
        </w:rPr>
        <w:t>года</w:t>
      </w:r>
      <w:r w:rsidRPr="00774804">
        <w:rPr>
          <w:sz w:val="28"/>
          <w:szCs w:val="28"/>
        </w:rPr>
        <w:t>;</w:t>
      </w:r>
    </w:p>
    <w:p w:rsidR="00CE504C" w:rsidRPr="00774804" w:rsidRDefault="00CE504C" w:rsidP="00CE504C">
      <w:pPr>
        <w:widowControl w:val="0"/>
        <w:suppressAutoHyphens/>
        <w:ind w:firstLine="720"/>
        <w:contextualSpacing/>
        <w:rPr>
          <w:sz w:val="28"/>
          <w:szCs w:val="28"/>
        </w:rPr>
      </w:pPr>
      <w:r w:rsidRPr="000D0BAB">
        <w:rPr>
          <w:sz w:val="28"/>
          <w:szCs w:val="28"/>
        </w:rPr>
        <w:t xml:space="preserve">доходам от использования имущества, находящегося в государственной и муниципальной собственности </w:t>
      </w:r>
      <w:r w:rsidR="00E23645">
        <w:rPr>
          <w:sz w:val="28"/>
          <w:szCs w:val="28"/>
        </w:rPr>
        <w:t>(</w:t>
      </w:r>
      <w:r>
        <w:rPr>
          <w:sz w:val="28"/>
          <w:szCs w:val="28"/>
        </w:rPr>
        <w:t xml:space="preserve">1 850,0 </w:t>
      </w:r>
      <w:r w:rsidRPr="000D0BAB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6,3</w:t>
      </w:r>
      <w:r w:rsidRPr="000D0BAB">
        <w:rPr>
          <w:sz w:val="28"/>
          <w:szCs w:val="28"/>
        </w:rPr>
        <w:t xml:space="preserve"> процента</w:t>
      </w:r>
      <w:r w:rsidR="00E23645">
        <w:rPr>
          <w:sz w:val="28"/>
          <w:szCs w:val="28"/>
        </w:rPr>
        <w:t>)</w:t>
      </w:r>
      <w:r w:rsidRPr="000D0BAB">
        <w:rPr>
          <w:sz w:val="28"/>
          <w:szCs w:val="28"/>
        </w:rPr>
        <w:t>, что обусловлено</w:t>
      </w:r>
      <w:r w:rsidR="00B05B5B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снижением</w:t>
      </w:r>
      <w:r w:rsidRPr="000D0BAB">
        <w:rPr>
          <w:sz w:val="28"/>
          <w:szCs w:val="28"/>
        </w:rPr>
        <w:t xml:space="preserve"> количества договоров аренды земельных участков;</w:t>
      </w:r>
    </w:p>
    <w:p w:rsidR="00CE504C" w:rsidRPr="002746D9" w:rsidRDefault="00CE504C" w:rsidP="00CE504C">
      <w:pPr>
        <w:widowControl w:val="0"/>
        <w:ind w:firstLine="720"/>
        <w:rPr>
          <w:sz w:val="28"/>
          <w:szCs w:val="28"/>
        </w:rPr>
      </w:pPr>
      <w:r w:rsidRPr="002746D9">
        <w:rPr>
          <w:sz w:val="28"/>
          <w:szCs w:val="28"/>
        </w:rPr>
        <w:t xml:space="preserve">доходам от продажи материальных и нематериальных активов </w:t>
      </w:r>
      <w:r w:rsidR="00E23645">
        <w:rPr>
          <w:sz w:val="28"/>
          <w:szCs w:val="28"/>
        </w:rPr>
        <w:t>(</w:t>
      </w:r>
      <w:r>
        <w:rPr>
          <w:sz w:val="28"/>
          <w:szCs w:val="28"/>
        </w:rPr>
        <w:t>3 353,8</w:t>
      </w:r>
      <w:r w:rsidRPr="002746D9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33,1</w:t>
      </w:r>
      <w:r w:rsidRPr="002746D9">
        <w:rPr>
          <w:sz w:val="28"/>
          <w:szCs w:val="28"/>
        </w:rPr>
        <w:t xml:space="preserve"> процента</w:t>
      </w:r>
      <w:r w:rsidR="00E23645">
        <w:rPr>
          <w:sz w:val="28"/>
          <w:szCs w:val="28"/>
        </w:rPr>
        <w:t>)</w:t>
      </w:r>
      <w:r w:rsidRPr="002746D9">
        <w:rPr>
          <w:sz w:val="28"/>
          <w:szCs w:val="28"/>
        </w:rPr>
        <w:t>, что обусловлено снижением</w:t>
      </w:r>
      <w:r w:rsidR="00B05B5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поступлений по договорам</w:t>
      </w:r>
      <w:r w:rsidR="00B05B5B">
        <w:rPr>
          <w:sz w:val="28"/>
          <w:szCs w:val="28"/>
        </w:rPr>
        <w:t xml:space="preserve"> </w:t>
      </w:r>
      <w:r w:rsidR="006240AC">
        <w:rPr>
          <w:sz w:val="28"/>
          <w:szCs w:val="28"/>
        </w:rPr>
        <w:t>купли-</w:t>
      </w:r>
      <w:r>
        <w:rPr>
          <w:sz w:val="28"/>
          <w:szCs w:val="28"/>
        </w:rPr>
        <w:t xml:space="preserve">продажи </w:t>
      </w:r>
      <w:r w:rsidRPr="00A777E8">
        <w:rPr>
          <w:sz w:val="28"/>
          <w:szCs w:val="28"/>
        </w:rPr>
        <w:t>земельных участков, находящихся в собственности субъектов Российской Федерации</w:t>
      </w:r>
      <w:r w:rsidRPr="002746D9">
        <w:rPr>
          <w:sz w:val="28"/>
          <w:szCs w:val="28"/>
        </w:rPr>
        <w:t>;</w:t>
      </w:r>
    </w:p>
    <w:p w:rsidR="00CE504C" w:rsidRPr="00FA4ADB" w:rsidRDefault="00CE504C" w:rsidP="00CE504C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В структуре доходов бюджета Забайкальского края удельный вес налоговых доходов составил 9</w:t>
      </w:r>
      <w:r>
        <w:rPr>
          <w:sz w:val="28"/>
          <w:szCs w:val="28"/>
        </w:rPr>
        <w:t>7,7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38 822 275,7 тыс. </w:t>
      </w:r>
      <w:r w:rsidRPr="00FA4ADB">
        <w:rPr>
          <w:sz w:val="28"/>
          <w:szCs w:val="28"/>
        </w:rPr>
        <w:t xml:space="preserve">рублей), неналоговых доходов </w:t>
      </w:r>
      <w:r>
        <w:rPr>
          <w:sz w:val="28"/>
          <w:szCs w:val="28"/>
        </w:rPr>
        <w:t>2,3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927 823,8 тыс. </w:t>
      </w:r>
      <w:r w:rsidRPr="00FA4ADB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CE504C" w:rsidRPr="00FA4ADB" w:rsidRDefault="00CE504C" w:rsidP="00CE504C">
      <w:pPr>
        <w:widowControl w:val="0"/>
        <w:ind w:firstLine="720"/>
        <w:rPr>
          <w:sz w:val="28"/>
          <w:szCs w:val="28"/>
        </w:rPr>
      </w:pPr>
      <w:r w:rsidRPr="00FA4ADB">
        <w:rPr>
          <w:sz w:val="28"/>
          <w:szCs w:val="28"/>
        </w:rPr>
        <w:t>Основными источниками поступлений налоговых и неналоговых доходов бюджета края являются: налог на доходы физических</w:t>
      </w:r>
      <w:r w:rsidR="006240AC">
        <w:rPr>
          <w:sz w:val="28"/>
          <w:szCs w:val="28"/>
        </w:rPr>
        <w:t xml:space="preserve"> лиц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40,3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16 002 998,</w:t>
      </w:r>
      <w:r w:rsidR="00E23645">
        <w:rPr>
          <w:sz w:val="28"/>
          <w:szCs w:val="28"/>
        </w:rPr>
        <w:t>4</w:t>
      </w:r>
      <w:r>
        <w:rPr>
          <w:sz w:val="28"/>
          <w:szCs w:val="28"/>
        </w:rPr>
        <w:t xml:space="preserve"> тыс. </w:t>
      </w:r>
      <w:r w:rsidRPr="00FA4ADB">
        <w:rPr>
          <w:sz w:val="28"/>
          <w:szCs w:val="28"/>
        </w:rPr>
        <w:t>рублей)</w:t>
      </w:r>
      <w:r w:rsidR="006240AC">
        <w:rPr>
          <w:sz w:val="28"/>
          <w:szCs w:val="28"/>
        </w:rPr>
        <w:t>; налог на прибыль организаций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21,8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8 675 183,2 тыс. </w:t>
      </w:r>
      <w:r w:rsidRPr="00FA4ADB">
        <w:rPr>
          <w:sz w:val="28"/>
          <w:szCs w:val="28"/>
        </w:rPr>
        <w:t xml:space="preserve">рублей); </w:t>
      </w:r>
      <w:r>
        <w:rPr>
          <w:sz w:val="28"/>
          <w:szCs w:val="28"/>
        </w:rPr>
        <w:t>а</w:t>
      </w:r>
      <w:r w:rsidRPr="0057328B">
        <w:rPr>
          <w:sz w:val="28"/>
          <w:szCs w:val="28"/>
        </w:rPr>
        <w:t>кцизы по подакцизным товарам (продукции), производимым на территории Российской Федерации</w:t>
      </w:r>
      <w:r w:rsidR="00A83144">
        <w:rPr>
          <w:sz w:val="28"/>
          <w:szCs w:val="28"/>
        </w:rPr>
        <w:t>,</w:t>
      </w:r>
      <w:r w:rsidR="006240A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12,7 процента (5 066 327,3 тыс. рублей), </w:t>
      </w:r>
      <w:r w:rsidR="006240AC">
        <w:rPr>
          <w:sz w:val="28"/>
          <w:szCs w:val="28"/>
        </w:rPr>
        <w:t>налог на имущество организаций -</w:t>
      </w:r>
      <w:r w:rsidRPr="00FA4ADB">
        <w:rPr>
          <w:sz w:val="28"/>
          <w:szCs w:val="28"/>
        </w:rPr>
        <w:t xml:space="preserve"> </w:t>
      </w:r>
      <w:r>
        <w:rPr>
          <w:sz w:val="28"/>
          <w:szCs w:val="28"/>
        </w:rPr>
        <w:t>12,3</w:t>
      </w:r>
      <w:r w:rsidRPr="00FA4AD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 xml:space="preserve">4 881 043,3 тыс. </w:t>
      </w:r>
      <w:r w:rsidRPr="00FA4ADB">
        <w:rPr>
          <w:sz w:val="28"/>
          <w:szCs w:val="28"/>
        </w:rPr>
        <w:t>рублей).</w:t>
      </w:r>
    </w:p>
    <w:p w:rsidR="00CE504C" w:rsidRPr="00FA4ADB" w:rsidRDefault="00CE504C" w:rsidP="00CE504C">
      <w:pPr>
        <w:widowControl w:val="0"/>
        <w:rPr>
          <w:sz w:val="28"/>
          <w:szCs w:val="28"/>
        </w:rPr>
      </w:pPr>
      <w:r w:rsidRPr="0055725D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FA4ADB">
        <w:rPr>
          <w:sz w:val="28"/>
          <w:szCs w:val="28"/>
        </w:rPr>
        <w:t xml:space="preserve"> году объем налоговых и неналоговых доходов краевого бюджета, администрируемых территориальными органами (подразделениями) федеральных органов государственной власти</w:t>
      </w:r>
      <w:r w:rsidR="00DB24B8">
        <w:rPr>
          <w:sz w:val="28"/>
          <w:szCs w:val="28"/>
        </w:rPr>
        <w:t>,</w:t>
      </w:r>
      <w:r w:rsidRPr="00FA4ADB">
        <w:rPr>
          <w:sz w:val="28"/>
          <w:szCs w:val="28"/>
        </w:rPr>
        <w:t xml:space="preserve"> составил </w:t>
      </w:r>
      <w:r>
        <w:rPr>
          <w:sz w:val="28"/>
          <w:szCs w:val="28"/>
        </w:rPr>
        <w:t xml:space="preserve">39 326 139,7 тыс. рублей </w:t>
      </w:r>
      <w:r w:rsidRPr="00FA4ADB">
        <w:rPr>
          <w:sz w:val="28"/>
          <w:szCs w:val="28"/>
        </w:rPr>
        <w:t>(98,</w:t>
      </w:r>
      <w:r>
        <w:rPr>
          <w:sz w:val="28"/>
          <w:szCs w:val="28"/>
        </w:rPr>
        <w:t>9</w:t>
      </w:r>
      <w:r w:rsidRPr="00FA4ADB">
        <w:rPr>
          <w:sz w:val="28"/>
          <w:szCs w:val="28"/>
        </w:rPr>
        <w:t xml:space="preserve"> процента), администрируемых органами государственной власти Забайкальского края </w:t>
      </w:r>
      <w:r w:rsidR="00DB24B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423 959,8 тыс. </w:t>
      </w:r>
      <w:r w:rsidRPr="00FA4ADB">
        <w:rPr>
          <w:sz w:val="28"/>
          <w:szCs w:val="28"/>
        </w:rPr>
        <w:t>рублей (1,</w:t>
      </w:r>
      <w:r>
        <w:rPr>
          <w:sz w:val="28"/>
          <w:szCs w:val="28"/>
        </w:rPr>
        <w:t>1</w:t>
      </w:r>
      <w:r w:rsidRPr="00FA4ADB">
        <w:rPr>
          <w:sz w:val="28"/>
          <w:szCs w:val="28"/>
        </w:rPr>
        <w:t xml:space="preserve"> процента).</w:t>
      </w:r>
    </w:p>
    <w:p w:rsidR="00CE504C" w:rsidRPr="002E2486" w:rsidRDefault="00CE504C" w:rsidP="00CE504C">
      <w:pPr>
        <w:ind w:firstLine="720"/>
        <w:rPr>
          <w:sz w:val="28"/>
          <w:szCs w:val="28"/>
        </w:rPr>
      </w:pPr>
      <w:r w:rsidRPr="002E2486">
        <w:rPr>
          <w:sz w:val="28"/>
          <w:szCs w:val="28"/>
        </w:rPr>
        <w:t>Основную долю поступлений налоговых и неналоговых доходов краевого бюджета составляют доходы, администрируемые:</w:t>
      </w:r>
    </w:p>
    <w:p w:rsidR="00CE504C" w:rsidRPr="002E2486" w:rsidRDefault="00CE504C" w:rsidP="00CE504C">
      <w:pPr>
        <w:ind w:firstLine="720"/>
        <w:rPr>
          <w:sz w:val="28"/>
          <w:szCs w:val="28"/>
        </w:rPr>
      </w:pPr>
      <w:r w:rsidRPr="002E2486">
        <w:rPr>
          <w:sz w:val="28"/>
          <w:szCs w:val="28"/>
        </w:rPr>
        <w:t>- Управлением Федеральной налоговой</w:t>
      </w:r>
      <w:r w:rsidR="00434E2A">
        <w:rPr>
          <w:sz w:val="28"/>
          <w:szCs w:val="28"/>
        </w:rPr>
        <w:t xml:space="preserve"> службы по Забайкальскому краю -</w:t>
      </w:r>
      <w:r w:rsidRPr="002E2486">
        <w:rPr>
          <w:sz w:val="28"/>
          <w:szCs w:val="28"/>
        </w:rPr>
        <w:t xml:space="preserve"> </w:t>
      </w:r>
      <w:r>
        <w:rPr>
          <w:sz w:val="28"/>
          <w:szCs w:val="28"/>
        </w:rPr>
        <w:t>84,8</w:t>
      </w:r>
      <w:r w:rsidRPr="002E2486">
        <w:rPr>
          <w:sz w:val="28"/>
          <w:szCs w:val="28"/>
        </w:rPr>
        <w:t xml:space="preserve"> процента, или </w:t>
      </w:r>
      <w:r>
        <w:rPr>
          <w:sz w:val="28"/>
          <w:szCs w:val="28"/>
        </w:rPr>
        <w:t xml:space="preserve">33 713 033,9 тыс. </w:t>
      </w:r>
      <w:r w:rsidRPr="002E2486">
        <w:rPr>
          <w:sz w:val="28"/>
          <w:szCs w:val="28"/>
        </w:rPr>
        <w:t>рублей (</w:t>
      </w:r>
      <w:r>
        <w:rPr>
          <w:sz w:val="28"/>
          <w:szCs w:val="28"/>
        </w:rPr>
        <w:t xml:space="preserve">99,9 </w:t>
      </w:r>
      <w:r w:rsidRPr="002E2486">
        <w:rPr>
          <w:sz w:val="28"/>
          <w:szCs w:val="28"/>
        </w:rPr>
        <w:t>процента к уточненным годовым бюджетным назначениям);</w:t>
      </w:r>
    </w:p>
    <w:p w:rsidR="00CE504C" w:rsidRPr="002E2486" w:rsidRDefault="00CE504C" w:rsidP="00CE504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2E2486">
        <w:rPr>
          <w:bCs/>
          <w:sz w:val="28"/>
          <w:szCs w:val="28"/>
        </w:rPr>
        <w:t>-</w:t>
      </w:r>
      <w:r w:rsidR="007A5BEB">
        <w:rPr>
          <w:bCs/>
          <w:sz w:val="28"/>
          <w:szCs w:val="28"/>
        </w:rPr>
        <w:t xml:space="preserve"> </w:t>
      </w:r>
      <w:r w:rsidRPr="002E2486">
        <w:rPr>
          <w:bCs/>
          <w:sz w:val="28"/>
          <w:szCs w:val="28"/>
        </w:rPr>
        <w:t>Управлением Федерального казна</w:t>
      </w:r>
      <w:r w:rsidR="00434E2A">
        <w:rPr>
          <w:bCs/>
          <w:sz w:val="28"/>
          <w:szCs w:val="28"/>
        </w:rPr>
        <w:t>чейства по Забайкальскому краю -</w:t>
      </w:r>
      <w:r>
        <w:rPr>
          <w:bCs/>
          <w:sz w:val="28"/>
          <w:szCs w:val="28"/>
        </w:rPr>
        <w:t>12,6 п</w:t>
      </w:r>
      <w:r w:rsidRPr="002E2486">
        <w:rPr>
          <w:bCs/>
          <w:sz w:val="28"/>
          <w:szCs w:val="28"/>
        </w:rPr>
        <w:t xml:space="preserve">роцента, или </w:t>
      </w:r>
      <w:r>
        <w:rPr>
          <w:bCs/>
          <w:sz w:val="28"/>
          <w:szCs w:val="28"/>
        </w:rPr>
        <w:t>5 034 357,7 тыс.</w:t>
      </w:r>
      <w:r w:rsidRPr="002E2486">
        <w:rPr>
          <w:bCs/>
          <w:sz w:val="28"/>
          <w:szCs w:val="28"/>
        </w:rPr>
        <w:t xml:space="preserve"> рублей (</w:t>
      </w:r>
      <w:r>
        <w:rPr>
          <w:bCs/>
          <w:sz w:val="28"/>
          <w:szCs w:val="28"/>
        </w:rPr>
        <w:t>97,8</w:t>
      </w:r>
      <w:r w:rsidRPr="002E2486">
        <w:rPr>
          <w:bCs/>
          <w:sz w:val="28"/>
          <w:szCs w:val="28"/>
        </w:rPr>
        <w:t xml:space="preserve"> процента к уточненным годовым бюджетным назначениям);</w:t>
      </w:r>
    </w:p>
    <w:p w:rsidR="00CE504C" w:rsidRPr="00FA4ADB" w:rsidRDefault="00CE504C" w:rsidP="00CE504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2E2486">
        <w:rPr>
          <w:bCs/>
          <w:sz w:val="28"/>
          <w:szCs w:val="28"/>
        </w:rPr>
        <w:t>- остальными главными администраторами</w:t>
      </w:r>
      <w:r w:rsidRPr="00FA4ADB">
        <w:rPr>
          <w:bCs/>
          <w:sz w:val="28"/>
          <w:szCs w:val="28"/>
        </w:rPr>
        <w:t xml:space="preserve"> доходов краевого бюджета - органами государственной власти Российской Ф</w:t>
      </w:r>
      <w:r w:rsidR="00434E2A">
        <w:rPr>
          <w:bCs/>
          <w:sz w:val="28"/>
          <w:szCs w:val="28"/>
        </w:rPr>
        <w:t>едерации и Забайкальского края -</w:t>
      </w:r>
      <w:r>
        <w:rPr>
          <w:bCs/>
          <w:sz w:val="28"/>
          <w:szCs w:val="28"/>
        </w:rPr>
        <w:t xml:space="preserve"> 2,6</w:t>
      </w:r>
      <w:r w:rsidRPr="00FA4ADB">
        <w:rPr>
          <w:bCs/>
          <w:sz w:val="28"/>
          <w:szCs w:val="28"/>
        </w:rPr>
        <w:t xml:space="preserve"> процента, или </w:t>
      </w:r>
      <w:r>
        <w:rPr>
          <w:bCs/>
          <w:sz w:val="28"/>
          <w:szCs w:val="28"/>
        </w:rPr>
        <w:t xml:space="preserve">1 002 707,9 тыс. </w:t>
      </w:r>
      <w:r w:rsidRPr="00FA4ADB">
        <w:rPr>
          <w:bCs/>
          <w:sz w:val="28"/>
          <w:szCs w:val="28"/>
        </w:rPr>
        <w:t>рублей (</w:t>
      </w:r>
      <w:r>
        <w:rPr>
          <w:bCs/>
          <w:sz w:val="28"/>
          <w:szCs w:val="28"/>
        </w:rPr>
        <w:t>111,8</w:t>
      </w:r>
      <w:r w:rsidRPr="00FA4ADB">
        <w:rPr>
          <w:bCs/>
          <w:sz w:val="28"/>
          <w:szCs w:val="28"/>
        </w:rPr>
        <w:t xml:space="preserve"> процента к уточненным годовым бюджетным назначениям).</w:t>
      </w:r>
    </w:p>
    <w:p w:rsidR="00CE504C" w:rsidRDefault="00CE504C" w:rsidP="00CE504C">
      <w:pPr>
        <w:widowControl w:val="0"/>
        <w:ind w:firstLine="720"/>
        <w:rPr>
          <w:sz w:val="28"/>
          <w:szCs w:val="28"/>
        </w:rPr>
      </w:pPr>
      <w:r w:rsidRPr="00213220">
        <w:rPr>
          <w:sz w:val="28"/>
          <w:szCs w:val="28"/>
        </w:rPr>
        <w:t>Неисполнение уточненных</w:t>
      </w:r>
      <w:r w:rsidRPr="00FA4ADB">
        <w:rPr>
          <w:sz w:val="28"/>
          <w:szCs w:val="28"/>
        </w:rPr>
        <w:t xml:space="preserve"> годовых бюджетных назначений по налоговым и неналоговым доходам отмечается по следующим основным </w:t>
      </w:r>
      <w:r w:rsidRPr="00FA4ADB">
        <w:rPr>
          <w:sz w:val="28"/>
          <w:szCs w:val="28"/>
        </w:rPr>
        <w:lastRenderedPageBreak/>
        <w:t>видам налогов и сборов (ниже 95,0 процента к уточненным годовым бюджетным назначениям):</w:t>
      </w:r>
    </w:p>
    <w:p w:rsidR="00CE504C" w:rsidRDefault="00CE504C" w:rsidP="00CE50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а</w:t>
      </w:r>
      <w:r w:rsidRPr="00561DCD">
        <w:rPr>
          <w:sz w:val="28"/>
          <w:szCs w:val="28"/>
        </w:rPr>
        <w:t>кциз</w:t>
      </w:r>
      <w:r w:rsidR="00593801">
        <w:rPr>
          <w:sz w:val="28"/>
          <w:szCs w:val="28"/>
        </w:rPr>
        <w:t>ам</w:t>
      </w:r>
      <w:r w:rsidRPr="00561DCD">
        <w:rPr>
          <w:sz w:val="28"/>
          <w:szCs w:val="28"/>
        </w:rPr>
        <w:t xml:space="preserve"> на пиво, производимое на территории Российской Федерации</w:t>
      </w:r>
      <w:r w:rsidR="00434E2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31 969,6 тыс. </w:t>
      </w:r>
      <w:r w:rsidRPr="005D2F81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72,7</w:t>
      </w:r>
      <w:r w:rsidRPr="005D2F81">
        <w:rPr>
          <w:sz w:val="28"/>
          <w:szCs w:val="28"/>
        </w:rPr>
        <w:t xml:space="preserve"> процента</w:t>
      </w:r>
      <w:r w:rsidRPr="00561DCD">
        <w:rPr>
          <w:sz w:val="28"/>
          <w:szCs w:val="28"/>
        </w:rPr>
        <w:t>, в</w:t>
      </w:r>
      <w:r w:rsidRPr="0007238F">
        <w:rPr>
          <w:sz w:val="28"/>
          <w:szCs w:val="28"/>
        </w:rPr>
        <w:t xml:space="preserve"> связи со снижением объема производства пива ЗАО </w:t>
      </w:r>
      <w:r w:rsidR="0038091A">
        <w:rPr>
          <w:rFonts w:eastAsia="Calibri"/>
          <w:sz w:val="28"/>
          <w:szCs w:val="28"/>
        </w:rPr>
        <w:t>"</w:t>
      </w:r>
      <w:r w:rsidRPr="0007238F">
        <w:rPr>
          <w:sz w:val="28"/>
          <w:szCs w:val="28"/>
        </w:rPr>
        <w:t>Читинские ключи</w:t>
      </w:r>
      <w:r w:rsidR="0038091A">
        <w:rPr>
          <w:rFonts w:eastAsia="Calibri"/>
          <w:sz w:val="28"/>
          <w:szCs w:val="28"/>
        </w:rPr>
        <w:t>"</w:t>
      </w:r>
      <w:r w:rsidRPr="0007238F">
        <w:rPr>
          <w:sz w:val="28"/>
          <w:szCs w:val="28"/>
        </w:rPr>
        <w:t>;</w:t>
      </w:r>
    </w:p>
    <w:p w:rsidR="00CE504C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0406B9">
        <w:rPr>
          <w:sz w:val="28"/>
          <w:szCs w:val="28"/>
        </w:rPr>
        <w:t>осударственн</w:t>
      </w:r>
      <w:r w:rsidR="00593801">
        <w:rPr>
          <w:sz w:val="28"/>
          <w:szCs w:val="28"/>
        </w:rPr>
        <w:t>ой</w:t>
      </w:r>
      <w:r w:rsidRPr="000406B9">
        <w:rPr>
          <w:sz w:val="28"/>
          <w:szCs w:val="28"/>
        </w:rPr>
        <w:t xml:space="preserve"> пошлин</w:t>
      </w:r>
      <w:r w:rsidR="00593801">
        <w:rPr>
          <w:sz w:val="28"/>
          <w:szCs w:val="28"/>
        </w:rPr>
        <w:t>е</w:t>
      </w:r>
      <w:r w:rsidR="00434E2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84 388,1 тыс. рублей, или 82,7 процента, в связи со снижением </w:t>
      </w:r>
      <w:r w:rsidRPr="007B62C9">
        <w:rPr>
          <w:sz w:val="28"/>
          <w:szCs w:val="28"/>
        </w:rPr>
        <w:t>количества юридически значимых действий</w:t>
      </w:r>
      <w:r>
        <w:rPr>
          <w:sz w:val="28"/>
          <w:szCs w:val="28"/>
        </w:rPr>
        <w:t>;</w:t>
      </w:r>
    </w:p>
    <w:p w:rsidR="00CE504C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1D4E21">
        <w:rPr>
          <w:sz w:val="28"/>
          <w:szCs w:val="28"/>
        </w:rPr>
        <w:t>В то</w:t>
      </w:r>
      <w:r w:rsidR="0038091A">
        <w:rPr>
          <w:sz w:val="28"/>
          <w:szCs w:val="28"/>
        </w:rPr>
        <w:t xml:space="preserve"> </w:t>
      </w:r>
      <w:r w:rsidRPr="001D4E21">
        <w:rPr>
          <w:sz w:val="28"/>
          <w:szCs w:val="28"/>
        </w:rPr>
        <w:t xml:space="preserve">же время, исполнение фактических поступлений налоговых и неналоговых доходов </w:t>
      </w:r>
      <w:r>
        <w:rPr>
          <w:sz w:val="28"/>
          <w:szCs w:val="28"/>
        </w:rPr>
        <w:t>(</w:t>
      </w:r>
      <w:r w:rsidRPr="001D4E21">
        <w:rPr>
          <w:sz w:val="28"/>
          <w:szCs w:val="28"/>
        </w:rPr>
        <w:t>свыше 100,0 процент</w:t>
      </w:r>
      <w:r w:rsidR="006240AC">
        <w:rPr>
          <w:sz w:val="28"/>
          <w:szCs w:val="28"/>
        </w:rPr>
        <w:t>а</w:t>
      </w:r>
      <w:r w:rsidRPr="001D4E21">
        <w:rPr>
          <w:sz w:val="28"/>
          <w:szCs w:val="28"/>
        </w:rPr>
        <w:t xml:space="preserve"> к уточненным годовым бюджетным назначениям</w:t>
      </w:r>
      <w:r>
        <w:rPr>
          <w:sz w:val="28"/>
          <w:szCs w:val="28"/>
        </w:rPr>
        <w:t>)</w:t>
      </w:r>
      <w:r w:rsidRPr="001D4E21">
        <w:rPr>
          <w:sz w:val="28"/>
          <w:szCs w:val="28"/>
        </w:rPr>
        <w:t xml:space="preserve"> обеспечено следующими налогами и сборами: </w:t>
      </w:r>
    </w:p>
    <w:p w:rsidR="00CE504C" w:rsidRDefault="00434E2A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транспортным налогом -</w:t>
      </w:r>
      <w:r w:rsidR="00CE504C">
        <w:rPr>
          <w:sz w:val="28"/>
          <w:szCs w:val="28"/>
        </w:rPr>
        <w:t xml:space="preserve"> 700 200,4 тыс. рублей, или 109,6 процента, в связи с уплатой задолженности налога </w:t>
      </w:r>
      <w:r w:rsidR="00CE504C" w:rsidRPr="00011E6B">
        <w:rPr>
          <w:sz w:val="28"/>
          <w:szCs w:val="28"/>
        </w:rPr>
        <w:t>физически</w:t>
      </w:r>
      <w:r w:rsidR="00CE504C">
        <w:rPr>
          <w:sz w:val="28"/>
          <w:szCs w:val="28"/>
        </w:rPr>
        <w:t>ми</w:t>
      </w:r>
      <w:r w:rsidR="00CE504C" w:rsidRPr="00011E6B">
        <w:rPr>
          <w:sz w:val="28"/>
          <w:szCs w:val="28"/>
        </w:rPr>
        <w:t xml:space="preserve"> лиц</w:t>
      </w:r>
      <w:r w:rsidR="0047012F">
        <w:rPr>
          <w:sz w:val="28"/>
          <w:szCs w:val="28"/>
        </w:rPr>
        <w:t>ам</w:t>
      </w:r>
      <w:r w:rsidR="00F6749B">
        <w:rPr>
          <w:sz w:val="28"/>
          <w:szCs w:val="28"/>
        </w:rPr>
        <w:t>и</w:t>
      </w:r>
      <w:r w:rsidR="00CE504C">
        <w:rPr>
          <w:sz w:val="28"/>
          <w:szCs w:val="28"/>
        </w:rPr>
        <w:t>;</w:t>
      </w:r>
    </w:p>
    <w:p w:rsidR="00CE504C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задолженностью и перерасчетами по отмененным налогам, сборам и иным обязательным платежам </w:t>
      </w:r>
      <w:r w:rsidR="00434E2A">
        <w:rPr>
          <w:sz w:val="28"/>
          <w:szCs w:val="28"/>
        </w:rPr>
        <w:t>-</w:t>
      </w:r>
      <w:r w:rsidRPr="00D067F5">
        <w:rPr>
          <w:sz w:val="28"/>
          <w:szCs w:val="28"/>
        </w:rPr>
        <w:t xml:space="preserve"> </w:t>
      </w:r>
      <w:r>
        <w:rPr>
          <w:sz w:val="28"/>
          <w:szCs w:val="28"/>
        </w:rPr>
        <w:t>12,1 тыс.</w:t>
      </w:r>
      <w:r w:rsidRPr="00D067F5">
        <w:rPr>
          <w:sz w:val="28"/>
          <w:szCs w:val="28"/>
        </w:rPr>
        <w:t xml:space="preserve"> рублей, или</w:t>
      </w:r>
      <w:r>
        <w:rPr>
          <w:sz w:val="28"/>
          <w:szCs w:val="28"/>
        </w:rPr>
        <w:t xml:space="preserve"> в 2 раза</w:t>
      </w:r>
      <w:r w:rsidRPr="00D067F5">
        <w:rPr>
          <w:sz w:val="28"/>
          <w:szCs w:val="28"/>
        </w:rPr>
        <w:t>, в связи</w:t>
      </w:r>
      <w:r>
        <w:rPr>
          <w:sz w:val="28"/>
          <w:szCs w:val="28"/>
        </w:rPr>
        <w:t xml:space="preserve"> с уплатой задолженности  по налогу на имущество</w:t>
      </w:r>
      <w:r w:rsidR="0038091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</w:t>
      </w:r>
      <w:r w:rsidRPr="00D067F5">
        <w:rPr>
          <w:sz w:val="28"/>
          <w:szCs w:val="28"/>
        </w:rPr>
        <w:t>лог</w:t>
      </w:r>
      <w:r>
        <w:rPr>
          <w:sz w:val="28"/>
          <w:szCs w:val="28"/>
        </w:rPr>
        <w:t>у</w:t>
      </w:r>
      <w:r w:rsidRPr="00D067F5">
        <w:rPr>
          <w:sz w:val="28"/>
          <w:szCs w:val="28"/>
        </w:rPr>
        <w:t>, взимаем</w:t>
      </w:r>
      <w:r>
        <w:rPr>
          <w:sz w:val="28"/>
          <w:szCs w:val="28"/>
        </w:rPr>
        <w:t>ому</w:t>
      </w:r>
      <w:r w:rsidRPr="00D067F5">
        <w:rPr>
          <w:sz w:val="28"/>
          <w:szCs w:val="28"/>
        </w:rPr>
        <w:t xml:space="preserve"> в виде стоимости патента в связи с применением упрощенной системы налогообложения</w:t>
      </w:r>
      <w:r>
        <w:rPr>
          <w:sz w:val="28"/>
          <w:szCs w:val="28"/>
        </w:rPr>
        <w:t>;</w:t>
      </w:r>
    </w:p>
    <w:p w:rsidR="00CE504C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доходами от оказания платных услуг и компенсации </w:t>
      </w:r>
      <w:r w:rsidR="00434E2A">
        <w:rPr>
          <w:sz w:val="28"/>
          <w:szCs w:val="28"/>
        </w:rPr>
        <w:t>затрат             государства -</w:t>
      </w:r>
      <w:r>
        <w:rPr>
          <w:sz w:val="28"/>
          <w:szCs w:val="28"/>
        </w:rPr>
        <w:t xml:space="preserve"> </w:t>
      </w:r>
      <w:r w:rsidRPr="002F1AA3">
        <w:rPr>
          <w:sz w:val="28"/>
          <w:szCs w:val="28"/>
        </w:rPr>
        <w:t>118 27</w:t>
      </w:r>
      <w:r w:rsidR="002F1AA3" w:rsidRPr="002F1AA3">
        <w:rPr>
          <w:sz w:val="28"/>
          <w:szCs w:val="28"/>
        </w:rPr>
        <w:t>3</w:t>
      </w:r>
      <w:r w:rsidRPr="002F1AA3">
        <w:rPr>
          <w:sz w:val="28"/>
          <w:szCs w:val="28"/>
        </w:rPr>
        <w:t>,7</w:t>
      </w:r>
      <w:r>
        <w:rPr>
          <w:sz w:val="28"/>
          <w:szCs w:val="28"/>
        </w:rPr>
        <w:t xml:space="preserve"> </w:t>
      </w:r>
      <w:r w:rsidRPr="000E4908">
        <w:rPr>
          <w:sz w:val="28"/>
          <w:szCs w:val="28"/>
        </w:rPr>
        <w:t>тыс. рублей, или 1</w:t>
      </w:r>
      <w:r>
        <w:rPr>
          <w:sz w:val="28"/>
          <w:szCs w:val="28"/>
        </w:rPr>
        <w:t xml:space="preserve">57,2 </w:t>
      </w:r>
      <w:r w:rsidRPr="000E4908">
        <w:rPr>
          <w:sz w:val="28"/>
          <w:szCs w:val="28"/>
        </w:rPr>
        <w:t xml:space="preserve">процента, в связи </w:t>
      </w:r>
      <w:r>
        <w:rPr>
          <w:sz w:val="28"/>
          <w:szCs w:val="28"/>
        </w:rPr>
        <w:t>с</w:t>
      </w:r>
      <w:r w:rsidR="006240AC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Pr="00A046EE">
        <w:rPr>
          <w:sz w:val="28"/>
          <w:szCs w:val="28"/>
        </w:rPr>
        <w:t xml:space="preserve"> поступлений доходов от </w:t>
      </w:r>
      <w:r w:rsidRPr="00724AAB">
        <w:rPr>
          <w:sz w:val="28"/>
          <w:szCs w:val="28"/>
        </w:rPr>
        <w:t xml:space="preserve">оказания платных услуг от казенных учреждений, подведомственных </w:t>
      </w:r>
      <w:r w:rsidRPr="00724AAB">
        <w:rPr>
          <w:bCs/>
          <w:color w:val="000000"/>
          <w:sz w:val="28"/>
          <w:szCs w:val="28"/>
        </w:rPr>
        <w:t>Администрации Губернатора Забайкальского края,</w:t>
      </w:r>
      <w:r w:rsidR="00B05B5B">
        <w:rPr>
          <w:bCs/>
          <w:color w:val="000000"/>
          <w:sz w:val="28"/>
          <w:szCs w:val="28"/>
        </w:rPr>
        <w:t xml:space="preserve"> </w:t>
      </w:r>
      <w:r w:rsidRPr="009740BD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>у</w:t>
      </w:r>
      <w:r w:rsidRPr="009740BD">
        <w:rPr>
          <w:bCs/>
          <w:sz w:val="28"/>
          <w:szCs w:val="28"/>
        </w:rPr>
        <w:t xml:space="preserve"> строительства, дорожного хозяйства и транспорта Забайкальского края</w:t>
      </w:r>
      <w:r>
        <w:rPr>
          <w:sz w:val="28"/>
          <w:szCs w:val="28"/>
        </w:rPr>
        <w:t xml:space="preserve"> и увеличением суммы </w:t>
      </w:r>
      <w:r w:rsidRPr="00901676">
        <w:rPr>
          <w:sz w:val="28"/>
          <w:szCs w:val="28"/>
        </w:rPr>
        <w:t>возврата дебиторской задолженности прошлых лет</w:t>
      </w:r>
      <w:r>
        <w:rPr>
          <w:sz w:val="28"/>
          <w:szCs w:val="28"/>
        </w:rPr>
        <w:t>;</w:t>
      </w:r>
    </w:p>
    <w:p w:rsidR="00CE504C" w:rsidRPr="00FB6324" w:rsidRDefault="00CE504C" w:rsidP="00CE504C">
      <w:pPr>
        <w:rPr>
          <w:sz w:val="28"/>
          <w:szCs w:val="28"/>
        </w:rPr>
      </w:pPr>
      <w:r w:rsidRPr="00FB6324">
        <w:rPr>
          <w:sz w:val="28"/>
          <w:szCs w:val="28"/>
        </w:rPr>
        <w:t>административны</w:t>
      </w:r>
      <w:r>
        <w:rPr>
          <w:sz w:val="28"/>
          <w:szCs w:val="28"/>
        </w:rPr>
        <w:t>ми</w:t>
      </w:r>
      <w:r w:rsidRPr="00FB6324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ами</w:t>
      </w:r>
      <w:r w:rsidRPr="00FB6324">
        <w:rPr>
          <w:sz w:val="28"/>
          <w:szCs w:val="28"/>
        </w:rPr>
        <w:t xml:space="preserve"> и сбор</w:t>
      </w:r>
      <w:r w:rsidR="00434E2A">
        <w:rPr>
          <w:sz w:val="28"/>
          <w:szCs w:val="28"/>
        </w:rPr>
        <w:t>ами -</w:t>
      </w:r>
      <w:r>
        <w:rPr>
          <w:sz w:val="28"/>
          <w:szCs w:val="28"/>
        </w:rPr>
        <w:t xml:space="preserve"> 1 334,7 тыс. рублей, или 110,3</w:t>
      </w:r>
      <w:r w:rsidRPr="00FB6324">
        <w:rPr>
          <w:sz w:val="28"/>
          <w:szCs w:val="28"/>
        </w:rPr>
        <w:t xml:space="preserve"> процента, что обусловлено у</w:t>
      </w:r>
      <w:r>
        <w:rPr>
          <w:sz w:val="28"/>
          <w:szCs w:val="28"/>
        </w:rPr>
        <w:t>величением</w:t>
      </w:r>
      <w:r w:rsidRPr="00FB6324">
        <w:rPr>
          <w:sz w:val="28"/>
          <w:szCs w:val="28"/>
        </w:rPr>
        <w:t xml:space="preserve"> административных платежей, взимаемых за выполнение определенных функций;</w:t>
      </w:r>
    </w:p>
    <w:p w:rsidR="00CE504C" w:rsidRDefault="00CE504C" w:rsidP="00CE504C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штрафами,</w:t>
      </w:r>
      <w:r w:rsidR="00434E2A">
        <w:rPr>
          <w:sz w:val="28"/>
          <w:szCs w:val="28"/>
        </w:rPr>
        <w:t xml:space="preserve"> санкциями, возмещением ущерба -</w:t>
      </w:r>
      <w:r>
        <w:rPr>
          <w:sz w:val="28"/>
          <w:szCs w:val="28"/>
        </w:rPr>
        <w:t xml:space="preserve"> 517 177,2 тыс. рублей, или 115,9 процента</w:t>
      </w:r>
      <w:r w:rsidRPr="00FB129F">
        <w:rPr>
          <w:sz w:val="28"/>
          <w:szCs w:val="28"/>
        </w:rPr>
        <w:t>, что обусловлено увеличением штрафов</w:t>
      </w:r>
      <w:r>
        <w:rPr>
          <w:sz w:val="28"/>
          <w:szCs w:val="28"/>
        </w:rPr>
        <w:t>,</w:t>
      </w:r>
      <w:r w:rsidR="00624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взыскиваемых за нарушение </w:t>
      </w:r>
      <w:r w:rsidRPr="00FB129F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а </w:t>
      </w:r>
      <w:r w:rsidRPr="00FB129F">
        <w:rPr>
          <w:sz w:val="28"/>
          <w:szCs w:val="28"/>
        </w:rPr>
        <w:t>Российской Федерации об административных правонарушениях</w:t>
      </w:r>
      <w:r>
        <w:rPr>
          <w:sz w:val="28"/>
          <w:szCs w:val="28"/>
        </w:rPr>
        <w:t xml:space="preserve">, а также за нарушения </w:t>
      </w:r>
      <w:r w:rsidRPr="00FB129F">
        <w:rPr>
          <w:sz w:val="28"/>
          <w:szCs w:val="28"/>
        </w:rPr>
        <w:t>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</w:r>
      <w:r>
        <w:rPr>
          <w:sz w:val="28"/>
          <w:szCs w:val="28"/>
        </w:rPr>
        <w:t>.</w:t>
      </w:r>
    </w:p>
    <w:p w:rsidR="00D74C1C" w:rsidRPr="00703FC3" w:rsidRDefault="00D74C1C" w:rsidP="00703FC3">
      <w:pPr>
        <w:widowControl w:val="0"/>
        <w:rPr>
          <w:sz w:val="28"/>
          <w:szCs w:val="28"/>
        </w:rPr>
      </w:pPr>
      <w:r w:rsidRPr="00703FC3">
        <w:rPr>
          <w:sz w:val="28"/>
          <w:szCs w:val="28"/>
        </w:rPr>
        <w:t xml:space="preserve">Безвозмездные поступления составили </w:t>
      </w:r>
      <w:r w:rsidR="009401D4" w:rsidRPr="00703FC3">
        <w:rPr>
          <w:sz w:val="28"/>
          <w:szCs w:val="28"/>
        </w:rPr>
        <w:t>4</w:t>
      </w:r>
      <w:r w:rsidR="00684006">
        <w:rPr>
          <w:sz w:val="28"/>
          <w:szCs w:val="28"/>
        </w:rPr>
        <w:t>5</w:t>
      </w:r>
      <w:r w:rsidRPr="00703FC3">
        <w:rPr>
          <w:sz w:val="28"/>
          <w:szCs w:val="28"/>
        </w:rPr>
        <w:t> </w:t>
      </w:r>
      <w:r w:rsidR="00684006">
        <w:rPr>
          <w:sz w:val="28"/>
          <w:szCs w:val="28"/>
        </w:rPr>
        <w:t>856 202,9</w:t>
      </w:r>
      <w:r w:rsidRPr="00703FC3">
        <w:rPr>
          <w:sz w:val="28"/>
          <w:szCs w:val="28"/>
        </w:rPr>
        <w:t xml:space="preserve"> тыс. рублей </w:t>
      </w:r>
      <w:r w:rsidR="009927AE" w:rsidRPr="00703FC3">
        <w:rPr>
          <w:sz w:val="28"/>
          <w:szCs w:val="28"/>
        </w:rPr>
        <w:t xml:space="preserve">       </w:t>
      </w:r>
      <w:r w:rsidRPr="00703FC3">
        <w:rPr>
          <w:sz w:val="28"/>
          <w:szCs w:val="28"/>
        </w:rPr>
        <w:t>(9</w:t>
      </w:r>
      <w:r w:rsidR="00684006">
        <w:rPr>
          <w:sz w:val="28"/>
          <w:szCs w:val="28"/>
        </w:rPr>
        <w:t>8,0</w:t>
      </w:r>
      <w:r w:rsidRPr="00703FC3">
        <w:rPr>
          <w:sz w:val="28"/>
          <w:szCs w:val="28"/>
        </w:rPr>
        <w:t xml:space="preserve"> процента к уточненным годовым бюджетным назначениям), что выше поступлений за 201</w:t>
      </w:r>
      <w:r w:rsidR="00684006">
        <w:rPr>
          <w:sz w:val="28"/>
          <w:szCs w:val="28"/>
        </w:rPr>
        <w:t>9</w:t>
      </w:r>
      <w:r w:rsidRPr="00703FC3">
        <w:rPr>
          <w:sz w:val="28"/>
          <w:szCs w:val="28"/>
        </w:rPr>
        <w:t xml:space="preserve"> год на </w:t>
      </w:r>
      <w:r w:rsidR="00684006">
        <w:rPr>
          <w:sz w:val="28"/>
          <w:szCs w:val="28"/>
        </w:rPr>
        <w:t>5</w:t>
      </w:r>
      <w:r w:rsidRPr="00703FC3">
        <w:rPr>
          <w:sz w:val="28"/>
          <w:szCs w:val="28"/>
        </w:rPr>
        <w:t> </w:t>
      </w:r>
      <w:r w:rsidR="00684006">
        <w:rPr>
          <w:sz w:val="28"/>
          <w:szCs w:val="28"/>
        </w:rPr>
        <w:t>386 </w:t>
      </w:r>
      <w:r w:rsidR="00553E64" w:rsidRPr="00703FC3">
        <w:rPr>
          <w:sz w:val="28"/>
          <w:szCs w:val="28"/>
        </w:rPr>
        <w:t>4</w:t>
      </w:r>
      <w:r w:rsidR="00684006">
        <w:rPr>
          <w:sz w:val="28"/>
          <w:szCs w:val="28"/>
        </w:rPr>
        <w:t>78,1</w:t>
      </w:r>
      <w:r w:rsidRPr="00703FC3">
        <w:rPr>
          <w:sz w:val="28"/>
          <w:szCs w:val="28"/>
        </w:rPr>
        <w:t xml:space="preserve"> тыс. рублей, или на </w:t>
      </w:r>
      <w:r w:rsidR="0024695A" w:rsidRPr="00703FC3">
        <w:rPr>
          <w:sz w:val="28"/>
          <w:szCs w:val="28"/>
        </w:rPr>
        <w:t>1</w:t>
      </w:r>
      <w:r w:rsidR="00684006">
        <w:rPr>
          <w:sz w:val="28"/>
          <w:szCs w:val="28"/>
        </w:rPr>
        <w:t>3,3</w:t>
      </w:r>
      <w:r w:rsidR="00553E64" w:rsidRPr="00703FC3">
        <w:rPr>
          <w:sz w:val="28"/>
          <w:szCs w:val="28"/>
        </w:rPr>
        <w:t xml:space="preserve"> </w:t>
      </w:r>
      <w:r w:rsidRPr="00703FC3">
        <w:rPr>
          <w:sz w:val="28"/>
          <w:szCs w:val="28"/>
        </w:rPr>
        <w:t>процент</w:t>
      </w:r>
      <w:r w:rsidR="00553E64" w:rsidRPr="00703FC3">
        <w:rPr>
          <w:sz w:val="28"/>
          <w:szCs w:val="28"/>
        </w:rPr>
        <w:t>а</w:t>
      </w:r>
      <w:r w:rsidR="00F873A1" w:rsidRPr="00703FC3">
        <w:rPr>
          <w:sz w:val="28"/>
          <w:szCs w:val="28"/>
        </w:rPr>
        <w:t>.</w:t>
      </w:r>
    </w:p>
    <w:p w:rsidR="00CB6230" w:rsidRDefault="00CB6230" w:rsidP="00EA0E86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:rsidR="00C04F76" w:rsidRDefault="0038789B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За </w:t>
      </w:r>
      <w:r w:rsidR="00DA3F9F" w:rsidRPr="002C02A6">
        <w:rPr>
          <w:sz w:val="28"/>
          <w:szCs w:val="28"/>
        </w:rPr>
        <w:t>20</w:t>
      </w:r>
      <w:r w:rsidR="00835E08">
        <w:rPr>
          <w:sz w:val="28"/>
          <w:szCs w:val="28"/>
        </w:rPr>
        <w:t>20</w:t>
      </w:r>
      <w:r w:rsidR="00DA3F9F" w:rsidRPr="002C02A6">
        <w:rPr>
          <w:sz w:val="28"/>
          <w:szCs w:val="28"/>
        </w:rPr>
        <w:t xml:space="preserve"> год р</w:t>
      </w:r>
      <w:r w:rsidR="00486EB6" w:rsidRPr="002C02A6">
        <w:rPr>
          <w:sz w:val="28"/>
          <w:szCs w:val="28"/>
        </w:rPr>
        <w:t xml:space="preserve">асходы краевого бюджета </w:t>
      </w:r>
      <w:r w:rsidR="00DA3F9F" w:rsidRPr="002C02A6">
        <w:rPr>
          <w:sz w:val="28"/>
          <w:szCs w:val="28"/>
        </w:rPr>
        <w:t xml:space="preserve">исполнены </w:t>
      </w:r>
      <w:r w:rsidR="00486EB6" w:rsidRPr="002C02A6">
        <w:rPr>
          <w:sz w:val="28"/>
          <w:szCs w:val="28"/>
        </w:rPr>
        <w:t>в сумме</w:t>
      </w:r>
      <w:r w:rsidR="00907561" w:rsidRPr="002C02A6">
        <w:rPr>
          <w:sz w:val="28"/>
          <w:szCs w:val="28"/>
        </w:rPr>
        <w:t xml:space="preserve"> </w:t>
      </w:r>
      <w:r w:rsidR="00F7749E" w:rsidRPr="002C02A6">
        <w:rPr>
          <w:sz w:val="28"/>
          <w:szCs w:val="28"/>
        </w:rPr>
        <w:t xml:space="preserve">                  </w:t>
      </w:r>
      <w:r w:rsidR="00907561" w:rsidRPr="002C02A6">
        <w:rPr>
          <w:sz w:val="28"/>
          <w:szCs w:val="28"/>
        </w:rPr>
        <w:t xml:space="preserve">  </w:t>
      </w:r>
      <w:r w:rsidR="00D735B7" w:rsidRPr="002C02A6">
        <w:rPr>
          <w:sz w:val="28"/>
          <w:szCs w:val="28"/>
        </w:rPr>
        <w:t xml:space="preserve">    </w:t>
      </w:r>
      <w:r w:rsidR="00835E08">
        <w:rPr>
          <w:sz w:val="28"/>
          <w:szCs w:val="28"/>
        </w:rPr>
        <w:t>89</w:t>
      </w:r>
      <w:r w:rsidR="00D735B7" w:rsidRPr="002C02A6">
        <w:rPr>
          <w:sz w:val="28"/>
          <w:szCs w:val="28"/>
        </w:rPr>
        <w:t> </w:t>
      </w:r>
      <w:r w:rsidR="00835E08">
        <w:rPr>
          <w:sz w:val="28"/>
          <w:szCs w:val="28"/>
        </w:rPr>
        <w:t>263 627,2</w:t>
      </w:r>
      <w:r w:rsidR="00D735B7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тыс. рублей, или </w:t>
      </w:r>
      <w:r w:rsidR="00907561" w:rsidRPr="002C02A6">
        <w:rPr>
          <w:sz w:val="28"/>
          <w:szCs w:val="28"/>
        </w:rPr>
        <w:t>9</w:t>
      </w:r>
      <w:r w:rsidR="00835E08">
        <w:rPr>
          <w:sz w:val="28"/>
          <w:szCs w:val="28"/>
        </w:rPr>
        <w:t>7,9</w:t>
      </w:r>
      <w:r w:rsidR="00DA3F9F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процента к уточненным </w:t>
      </w:r>
      <w:r w:rsidR="00E775AA" w:rsidRPr="002C02A6">
        <w:rPr>
          <w:sz w:val="28"/>
          <w:szCs w:val="28"/>
        </w:rPr>
        <w:t>годовым бюджетным ассигнованиям</w:t>
      </w:r>
      <w:r w:rsidR="001B7462">
        <w:rPr>
          <w:sz w:val="28"/>
          <w:szCs w:val="28"/>
        </w:rPr>
        <w:t>,</w:t>
      </w:r>
      <w:r w:rsidR="00E775AA" w:rsidRPr="002C02A6">
        <w:rPr>
          <w:sz w:val="28"/>
          <w:szCs w:val="28"/>
        </w:rPr>
        <w:t xml:space="preserve"> с ростом к 201</w:t>
      </w:r>
      <w:r w:rsidR="00835E08">
        <w:rPr>
          <w:sz w:val="28"/>
          <w:szCs w:val="28"/>
        </w:rPr>
        <w:t>9</w:t>
      </w:r>
      <w:r w:rsidR="00E775AA" w:rsidRPr="002C02A6">
        <w:rPr>
          <w:sz w:val="28"/>
          <w:szCs w:val="28"/>
        </w:rPr>
        <w:t xml:space="preserve"> году на </w:t>
      </w:r>
      <w:r w:rsidR="00835E08">
        <w:rPr>
          <w:sz w:val="28"/>
          <w:szCs w:val="28"/>
        </w:rPr>
        <w:t xml:space="preserve">16,4 </w:t>
      </w:r>
      <w:r w:rsidR="00E775AA" w:rsidRPr="002C02A6">
        <w:rPr>
          <w:sz w:val="28"/>
          <w:szCs w:val="28"/>
        </w:rPr>
        <w:t>процента.</w:t>
      </w:r>
      <w:r w:rsidR="00C04F76" w:rsidRPr="002C02A6">
        <w:rPr>
          <w:sz w:val="28"/>
          <w:szCs w:val="28"/>
        </w:rPr>
        <w:t xml:space="preserve"> Рост объема расходов в основном обусловлен включением Забайкальского края в реализацию </w:t>
      </w:r>
      <w:r w:rsidR="00BA28DA" w:rsidRPr="002C02A6">
        <w:rPr>
          <w:sz w:val="28"/>
          <w:szCs w:val="28"/>
        </w:rPr>
        <w:t>н</w:t>
      </w:r>
      <w:r w:rsidR="00C04F76" w:rsidRPr="002C02A6">
        <w:rPr>
          <w:sz w:val="28"/>
          <w:szCs w:val="28"/>
        </w:rPr>
        <w:t>ациональных проектов и Плана социального развития центров экономического роста на территории края</w:t>
      </w:r>
      <w:r w:rsidR="00334F2C" w:rsidRPr="002C02A6">
        <w:rPr>
          <w:sz w:val="28"/>
          <w:szCs w:val="28"/>
        </w:rPr>
        <w:t xml:space="preserve"> (далее - план ЦЭР)</w:t>
      </w:r>
      <w:r w:rsidR="00C04F76" w:rsidRPr="002C02A6">
        <w:rPr>
          <w:sz w:val="28"/>
          <w:szCs w:val="28"/>
        </w:rPr>
        <w:t xml:space="preserve">. </w:t>
      </w:r>
      <w:r w:rsidR="00C04F76" w:rsidRPr="00604058">
        <w:rPr>
          <w:sz w:val="28"/>
          <w:szCs w:val="28"/>
        </w:rPr>
        <w:t xml:space="preserve">В отчетном </w:t>
      </w:r>
      <w:r w:rsidR="00C04F76" w:rsidRPr="00604058">
        <w:rPr>
          <w:sz w:val="28"/>
          <w:szCs w:val="28"/>
        </w:rPr>
        <w:lastRenderedPageBreak/>
        <w:t xml:space="preserve">году на реализацию </w:t>
      </w:r>
      <w:r w:rsidR="00BA28DA" w:rsidRPr="00604058">
        <w:rPr>
          <w:sz w:val="28"/>
          <w:szCs w:val="28"/>
        </w:rPr>
        <w:t>н</w:t>
      </w:r>
      <w:r w:rsidR="00B33377" w:rsidRPr="00604058">
        <w:rPr>
          <w:sz w:val="28"/>
          <w:szCs w:val="28"/>
        </w:rPr>
        <w:t xml:space="preserve">ациональных проектов </w:t>
      </w:r>
      <w:r w:rsidR="00C04F76" w:rsidRPr="00604058">
        <w:rPr>
          <w:sz w:val="28"/>
          <w:szCs w:val="28"/>
        </w:rPr>
        <w:t xml:space="preserve">было направлено </w:t>
      </w:r>
      <w:r w:rsidR="00B33377" w:rsidRPr="00604058">
        <w:rPr>
          <w:sz w:val="28"/>
          <w:szCs w:val="28"/>
        </w:rPr>
        <w:t xml:space="preserve">                         </w:t>
      </w:r>
      <w:r w:rsidR="00604058" w:rsidRPr="00604058">
        <w:rPr>
          <w:sz w:val="28"/>
          <w:szCs w:val="28"/>
        </w:rPr>
        <w:t>12</w:t>
      </w:r>
      <w:r w:rsidR="00B33377" w:rsidRPr="00604058">
        <w:rPr>
          <w:sz w:val="28"/>
          <w:szCs w:val="28"/>
        </w:rPr>
        <w:t> </w:t>
      </w:r>
      <w:r w:rsidR="00604058" w:rsidRPr="00604058">
        <w:rPr>
          <w:sz w:val="28"/>
          <w:szCs w:val="28"/>
        </w:rPr>
        <w:t>614 715,9</w:t>
      </w:r>
      <w:r w:rsidR="00B33377" w:rsidRPr="00604058">
        <w:rPr>
          <w:sz w:val="28"/>
          <w:szCs w:val="28"/>
        </w:rPr>
        <w:t xml:space="preserve"> тыс</w:t>
      </w:r>
      <w:r w:rsidR="00C04F76" w:rsidRPr="00604058">
        <w:rPr>
          <w:sz w:val="28"/>
          <w:szCs w:val="28"/>
        </w:rPr>
        <w:t xml:space="preserve">. рублей, </w:t>
      </w:r>
      <w:r w:rsidR="00B33377" w:rsidRPr="00604058">
        <w:rPr>
          <w:sz w:val="28"/>
          <w:szCs w:val="28"/>
        </w:rPr>
        <w:t xml:space="preserve">в том числе за счет средств федерального бюджета </w:t>
      </w:r>
      <w:r w:rsidR="00604058" w:rsidRPr="00604058">
        <w:rPr>
          <w:sz w:val="28"/>
          <w:szCs w:val="28"/>
        </w:rPr>
        <w:t>8</w:t>
      </w:r>
      <w:r w:rsidR="00B33377" w:rsidRPr="00604058">
        <w:rPr>
          <w:sz w:val="28"/>
          <w:szCs w:val="28"/>
        </w:rPr>
        <w:t> 4</w:t>
      </w:r>
      <w:r w:rsidR="00604058" w:rsidRPr="00604058">
        <w:rPr>
          <w:sz w:val="28"/>
          <w:szCs w:val="28"/>
        </w:rPr>
        <w:t>87 216,5</w:t>
      </w:r>
      <w:r w:rsidR="00B33377" w:rsidRPr="00604058">
        <w:rPr>
          <w:sz w:val="28"/>
          <w:szCs w:val="28"/>
        </w:rPr>
        <w:t xml:space="preserve"> тыс. рублей, </w:t>
      </w:r>
      <w:r w:rsidR="00C04F76" w:rsidRPr="002C02A6">
        <w:rPr>
          <w:sz w:val="28"/>
          <w:szCs w:val="28"/>
        </w:rPr>
        <w:t>на реализацию плана</w:t>
      </w:r>
      <w:r w:rsidR="00DC05C8" w:rsidRPr="002C02A6">
        <w:rPr>
          <w:sz w:val="28"/>
          <w:szCs w:val="28"/>
        </w:rPr>
        <w:t xml:space="preserve"> ЦЭР - 3 </w:t>
      </w:r>
      <w:r w:rsidR="00977C52">
        <w:rPr>
          <w:sz w:val="28"/>
          <w:szCs w:val="28"/>
        </w:rPr>
        <w:t>392 489,8</w:t>
      </w:r>
      <w:r w:rsidR="00DC05C8" w:rsidRPr="002C02A6">
        <w:rPr>
          <w:sz w:val="28"/>
          <w:szCs w:val="28"/>
        </w:rPr>
        <w:t xml:space="preserve"> тыс</w:t>
      </w:r>
      <w:r w:rsidR="00C04F76" w:rsidRPr="002C02A6">
        <w:rPr>
          <w:sz w:val="28"/>
          <w:szCs w:val="28"/>
        </w:rPr>
        <w:t xml:space="preserve">. рублей, </w:t>
      </w:r>
      <w:r w:rsidR="00DC05C8" w:rsidRPr="002C02A6">
        <w:rPr>
          <w:sz w:val="28"/>
          <w:szCs w:val="28"/>
        </w:rPr>
        <w:t xml:space="preserve">в том числе </w:t>
      </w:r>
      <w:r w:rsidR="00C04F76" w:rsidRPr="002C02A6">
        <w:rPr>
          <w:sz w:val="28"/>
          <w:szCs w:val="28"/>
        </w:rPr>
        <w:t xml:space="preserve">за счет средств федерального бюджета </w:t>
      </w:r>
      <w:r w:rsidR="00334F2C" w:rsidRPr="002C02A6">
        <w:rPr>
          <w:sz w:val="28"/>
          <w:szCs w:val="28"/>
        </w:rPr>
        <w:t>3 </w:t>
      </w:r>
      <w:r w:rsidR="00977C52">
        <w:rPr>
          <w:sz w:val="28"/>
          <w:szCs w:val="28"/>
        </w:rPr>
        <w:t>348 697,1</w:t>
      </w:r>
      <w:r w:rsidR="00334F2C" w:rsidRPr="002C02A6">
        <w:rPr>
          <w:sz w:val="28"/>
          <w:szCs w:val="28"/>
        </w:rPr>
        <w:t xml:space="preserve"> тыс</w:t>
      </w:r>
      <w:r w:rsidR="00C04F76" w:rsidRPr="002C02A6">
        <w:rPr>
          <w:sz w:val="28"/>
          <w:szCs w:val="28"/>
        </w:rPr>
        <w:t>. рублей.</w:t>
      </w:r>
    </w:p>
    <w:p w:rsidR="00743AC6" w:rsidRPr="00743AC6" w:rsidRDefault="00743AC6" w:rsidP="00B466B8">
      <w:pPr>
        <w:widowControl w:val="0"/>
        <w:rPr>
          <w:sz w:val="28"/>
          <w:szCs w:val="28"/>
        </w:rPr>
      </w:pPr>
      <w:r w:rsidRPr="00AF285D">
        <w:rPr>
          <w:sz w:val="28"/>
          <w:szCs w:val="28"/>
        </w:rPr>
        <w:t>За отчетный период государственное задание на оказание государственных услуг (выполнение работ) было установлено в 24</w:t>
      </w:r>
      <w:r w:rsidR="00AF285D" w:rsidRPr="00AF285D">
        <w:rPr>
          <w:sz w:val="28"/>
          <w:szCs w:val="28"/>
        </w:rPr>
        <w:t>1</w:t>
      </w:r>
      <w:r w:rsidRPr="00AF285D">
        <w:rPr>
          <w:sz w:val="28"/>
          <w:szCs w:val="28"/>
        </w:rPr>
        <w:t xml:space="preserve"> государственн</w:t>
      </w:r>
      <w:r w:rsidR="00AF285D" w:rsidRPr="00AF285D">
        <w:rPr>
          <w:sz w:val="28"/>
          <w:szCs w:val="28"/>
        </w:rPr>
        <w:t>ом</w:t>
      </w:r>
      <w:r w:rsidRPr="00AF285D">
        <w:rPr>
          <w:sz w:val="28"/>
          <w:szCs w:val="28"/>
        </w:rPr>
        <w:t xml:space="preserve"> учреждени</w:t>
      </w:r>
      <w:r w:rsidR="00AF285D" w:rsidRPr="00AF285D">
        <w:rPr>
          <w:sz w:val="28"/>
          <w:szCs w:val="28"/>
        </w:rPr>
        <w:t>и</w:t>
      </w:r>
      <w:r w:rsidRPr="00AF285D">
        <w:rPr>
          <w:sz w:val="28"/>
          <w:szCs w:val="28"/>
        </w:rPr>
        <w:t xml:space="preserve"> Забайкальского края. В соответствии с данными мониторинга оценки качества финансового менеджмента главных распорядителей средств бюджета Забайкальского края за 20</w:t>
      </w:r>
      <w:r w:rsidR="00AF285D" w:rsidRPr="00AF285D">
        <w:rPr>
          <w:sz w:val="28"/>
          <w:szCs w:val="28"/>
        </w:rPr>
        <w:t>20</w:t>
      </w:r>
      <w:r w:rsidRPr="00AF285D">
        <w:rPr>
          <w:sz w:val="28"/>
          <w:szCs w:val="28"/>
        </w:rPr>
        <w:t xml:space="preserve"> год                          </w:t>
      </w:r>
      <w:r w:rsidR="00AF285D" w:rsidRPr="00AF285D">
        <w:rPr>
          <w:sz w:val="28"/>
          <w:szCs w:val="28"/>
        </w:rPr>
        <w:t>190</w:t>
      </w:r>
      <w:r w:rsidRPr="00AF285D">
        <w:rPr>
          <w:sz w:val="28"/>
          <w:szCs w:val="28"/>
        </w:rPr>
        <w:t xml:space="preserve"> государственных учреждений выполнили государственное задание на 100</w:t>
      </w:r>
      <w:r w:rsidR="006A298F" w:rsidRPr="00AF285D">
        <w:rPr>
          <w:sz w:val="28"/>
          <w:szCs w:val="28"/>
        </w:rPr>
        <w:t xml:space="preserve"> процентов</w:t>
      </w:r>
      <w:r w:rsidR="00AF285D">
        <w:rPr>
          <w:sz w:val="28"/>
          <w:szCs w:val="28"/>
        </w:rPr>
        <w:t>.</w:t>
      </w:r>
      <w:r w:rsidRPr="00743AC6">
        <w:rPr>
          <w:sz w:val="28"/>
          <w:szCs w:val="28"/>
        </w:rPr>
        <w:t xml:space="preserve"> </w:t>
      </w:r>
    </w:p>
    <w:p w:rsidR="003328C6" w:rsidRPr="00D856F3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</w:t>
      </w:r>
      <w:r w:rsidR="00977C52">
        <w:rPr>
          <w:sz w:val="28"/>
          <w:szCs w:val="28"/>
        </w:rPr>
        <w:t>20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</w:t>
      </w:r>
      <w:r w:rsidR="00AF285D">
        <w:rPr>
          <w:sz w:val="28"/>
          <w:szCs w:val="28"/>
        </w:rPr>
        <w:t>20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3D6795">
        <w:rPr>
          <w:sz w:val="28"/>
          <w:szCs w:val="28"/>
        </w:rPr>
        <w:t>30</w:t>
      </w:r>
      <w:r w:rsidR="008650AA" w:rsidRPr="008650AA">
        <w:rPr>
          <w:sz w:val="28"/>
          <w:szCs w:val="28"/>
        </w:rPr>
        <w:t xml:space="preserve"> государственных программ</w:t>
      </w:r>
      <w:r w:rsidR="00BC7813">
        <w:rPr>
          <w:sz w:val="28"/>
          <w:szCs w:val="28"/>
        </w:rPr>
        <w:t xml:space="preserve"> Забайкальского края (далее </w:t>
      </w:r>
      <w:r w:rsidR="00BC7813" w:rsidRPr="008D76A9">
        <w:rPr>
          <w:sz w:val="28"/>
          <w:szCs w:val="28"/>
        </w:rPr>
        <w:t>-</w:t>
      </w:r>
      <w:r w:rsidR="00BC7813">
        <w:rPr>
          <w:sz w:val="28"/>
          <w:szCs w:val="28"/>
        </w:rPr>
        <w:t xml:space="preserve"> государственные программы)</w:t>
      </w:r>
      <w:r w:rsidR="008650AA" w:rsidRPr="008650AA">
        <w:rPr>
          <w:sz w:val="28"/>
          <w:szCs w:val="28"/>
        </w:rPr>
        <w:t xml:space="preserve">, </w:t>
      </w:r>
      <w:r w:rsidR="008650AA" w:rsidRPr="00D856F3">
        <w:rPr>
          <w:sz w:val="28"/>
          <w:szCs w:val="28"/>
        </w:rPr>
        <w:t xml:space="preserve">на реализацию которых направлено </w:t>
      </w:r>
      <w:r w:rsidR="00DE4BE6">
        <w:rPr>
          <w:sz w:val="28"/>
          <w:szCs w:val="28"/>
        </w:rPr>
        <w:t>85</w:t>
      </w:r>
      <w:r w:rsidR="00F312BC" w:rsidRPr="00D856F3">
        <w:rPr>
          <w:sz w:val="28"/>
          <w:szCs w:val="28"/>
        </w:rPr>
        <w:t> </w:t>
      </w:r>
      <w:r w:rsidR="00DE4BE6">
        <w:rPr>
          <w:sz w:val="28"/>
          <w:szCs w:val="28"/>
        </w:rPr>
        <w:t>612</w:t>
      </w:r>
      <w:r w:rsidR="00D856F3" w:rsidRPr="00D856F3">
        <w:rPr>
          <w:sz w:val="28"/>
          <w:szCs w:val="28"/>
        </w:rPr>
        <w:t> </w:t>
      </w:r>
      <w:r w:rsidR="00DE4BE6">
        <w:rPr>
          <w:sz w:val="28"/>
          <w:szCs w:val="28"/>
        </w:rPr>
        <w:t>990</w:t>
      </w:r>
      <w:r w:rsidR="00D856F3" w:rsidRPr="00D856F3">
        <w:rPr>
          <w:sz w:val="28"/>
          <w:szCs w:val="28"/>
        </w:rPr>
        <w:t>,</w:t>
      </w:r>
      <w:r w:rsidR="00DE4BE6">
        <w:rPr>
          <w:sz w:val="28"/>
          <w:szCs w:val="28"/>
        </w:rPr>
        <w:t>6</w:t>
      </w:r>
      <w:r w:rsidR="008650AA" w:rsidRPr="00D856F3">
        <w:rPr>
          <w:sz w:val="28"/>
          <w:szCs w:val="28"/>
        </w:rPr>
        <w:t xml:space="preserve"> </w:t>
      </w:r>
      <w:r w:rsidR="007708D1" w:rsidRPr="00D856F3">
        <w:rPr>
          <w:sz w:val="28"/>
          <w:szCs w:val="28"/>
        </w:rPr>
        <w:t xml:space="preserve">тыс. </w:t>
      </w:r>
      <w:r w:rsidR="008650AA" w:rsidRPr="00D856F3">
        <w:rPr>
          <w:sz w:val="28"/>
          <w:szCs w:val="28"/>
        </w:rPr>
        <w:t>рублей, что составило 9</w:t>
      </w:r>
      <w:r w:rsidR="00912604" w:rsidRPr="00D856F3">
        <w:rPr>
          <w:sz w:val="28"/>
          <w:szCs w:val="28"/>
        </w:rPr>
        <w:t>5,</w:t>
      </w:r>
      <w:r w:rsidR="00DE4BE6">
        <w:rPr>
          <w:sz w:val="28"/>
          <w:szCs w:val="28"/>
        </w:rPr>
        <w:t>9</w:t>
      </w:r>
      <w:r w:rsidR="008650AA" w:rsidRPr="00D856F3">
        <w:rPr>
          <w:sz w:val="28"/>
          <w:szCs w:val="28"/>
        </w:rPr>
        <w:t xml:space="preserve"> </w:t>
      </w:r>
      <w:r w:rsidR="00104D77" w:rsidRPr="00D856F3">
        <w:rPr>
          <w:sz w:val="28"/>
          <w:szCs w:val="28"/>
        </w:rPr>
        <w:t>процента</w:t>
      </w:r>
      <w:r w:rsidR="008650AA" w:rsidRPr="00D856F3">
        <w:rPr>
          <w:sz w:val="28"/>
          <w:szCs w:val="28"/>
        </w:rPr>
        <w:t xml:space="preserve"> от общего объема расходов краевого бюджета.</w:t>
      </w:r>
      <w:r w:rsidR="00F813BD" w:rsidRPr="00D856F3">
        <w:rPr>
          <w:sz w:val="28"/>
          <w:szCs w:val="28"/>
        </w:rPr>
        <w:t xml:space="preserve"> </w:t>
      </w:r>
      <w:r w:rsidR="009F4618" w:rsidRPr="00D856F3">
        <w:rPr>
          <w:sz w:val="28"/>
          <w:szCs w:val="28"/>
        </w:rPr>
        <w:t>Исполнение по основным из них сложилось следующим образом:</w:t>
      </w:r>
    </w:p>
    <w:p w:rsidR="00F813BD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 на 2014-202</w:t>
      </w:r>
      <w:r w:rsidR="000A6C25" w:rsidRPr="00D856F3">
        <w:rPr>
          <w:sz w:val="28"/>
          <w:szCs w:val="28"/>
        </w:rPr>
        <w:t>5</w:t>
      </w:r>
      <w:r w:rsidR="00F813BD" w:rsidRPr="00D856F3">
        <w:rPr>
          <w:sz w:val="28"/>
          <w:szCs w:val="28"/>
        </w:rPr>
        <w:t xml:space="preserve"> годы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расходы за 20</w:t>
      </w:r>
      <w:r w:rsidR="00DE4BE6">
        <w:rPr>
          <w:sz w:val="28"/>
          <w:szCs w:val="28"/>
        </w:rPr>
        <w:t>20</w:t>
      </w:r>
      <w:r w:rsidR="00F813BD" w:rsidRPr="00D856F3">
        <w:rPr>
          <w:sz w:val="28"/>
          <w:szCs w:val="28"/>
        </w:rPr>
        <w:t xml:space="preserve"> год составили 1</w:t>
      </w:r>
      <w:r w:rsidR="00DE4BE6">
        <w:rPr>
          <w:sz w:val="28"/>
          <w:szCs w:val="28"/>
        </w:rPr>
        <w:t>9</w:t>
      </w:r>
      <w:r w:rsidR="009F4618" w:rsidRPr="00D856F3">
        <w:rPr>
          <w:sz w:val="28"/>
          <w:szCs w:val="28"/>
        </w:rPr>
        <w:t> </w:t>
      </w:r>
      <w:r w:rsidR="00DE4BE6">
        <w:rPr>
          <w:sz w:val="28"/>
          <w:szCs w:val="28"/>
        </w:rPr>
        <w:t>316 525,8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DE4BE6">
        <w:rPr>
          <w:sz w:val="28"/>
          <w:szCs w:val="28"/>
        </w:rPr>
        <w:t>6,3</w:t>
      </w:r>
      <w:r w:rsidR="009F4618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ому плану</w:t>
      </w:r>
      <w:r w:rsidR="009F461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4BE6" w:rsidRDefault="00DE4BE6" w:rsidP="00DE4BE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</w:t>
      </w:r>
      <w:r w:rsidRPr="00D856F3">
        <w:t>"</w:t>
      </w:r>
      <w:r w:rsidRPr="00D856F3">
        <w:rPr>
          <w:sz w:val="28"/>
          <w:szCs w:val="28"/>
        </w:rPr>
        <w:t xml:space="preserve">Социальная поддержка </w:t>
      </w:r>
      <w:r>
        <w:rPr>
          <w:sz w:val="28"/>
          <w:szCs w:val="28"/>
        </w:rPr>
        <w:t>граждан</w:t>
      </w:r>
      <w:r w:rsidRPr="00D856F3">
        <w:t>"</w:t>
      </w:r>
      <w:r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856F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D856F3">
        <w:rPr>
          <w:sz w:val="28"/>
          <w:szCs w:val="28"/>
        </w:rPr>
        <w:t> </w:t>
      </w:r>
      <w:r>
        <w:rPr>
          <w:sz w:val="28"/>
          <w:szCs w:val="28"/>
        </w:rPr>
        <w:t>671 591,2</w:t>
      </w:r>
      <w:r w:rsidRPr="00D856F3">
        <w:rPr>
          <w:sz w:val="28"/>
          <w:szCs w:val="28"/>
        </w:rPr>
        <w:t xml:space="preserve"> тыс. рублей (9</w:t>
      </w:r>
      <w:r>
        <w:rPr>
          <w:sz w:val="28"/>
          <w:szCs w:val="28"/>
        </w:rPr>
        <w:t>9,8</w:t>
      </w:r>
      <w:r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C384C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>Развитие здравоохранения 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F1AC2" w:rsidRPr="00D856F3">
        <w:rPr>
          <w:sz w:val="28"/>
          <w:szCs w:val="28"/>
        </w:rPr>
        <w:t>1</w:t>
      </w:r>
      <w:r w:rsidR="00DE4BE6">
        <w:rPr>
          <w:sz w:val="28"/>
          <w:szCs w:val="28"/>
        </w:rPr>
        <w:t>5</w:t>
      </w:r>
      <w:r w:rsidR="00DC384C" w:rsidRPr="00D856F3">
        <w:rPr>
          <w:sz w:val="28"/>
          <w:szCs w:val="28"/>
        </w:rPr>
        <w:t> </w:t>
      </w:r>
      <w:r w:rsidR="00DE4BE6">
        <w:rPr>
          <w:sz w:val="28"/>
          <w:szCs w:val="28"/>
        </w:rPr>
        <w:t>452</w:t>
      </w:r>
      <w:r w:rsidR="00D856F3" w:rsidRPr="00D856F3">
        <w:rPr>
          <w:sz w:val="28"/>
          <w:szCs w:val="28"/>
        </w:rPr>
        <w:t> </w:t>
      </w:r>
      <w:r w:rsidR="00DE4BE6">
        <w:rPr>
          <w:sz w:val="28"/>
          <w:szCs w:val="28"/>
        </w:rPr>
        <w:t>688</w:t>
      </w:r>
      <w:r w:rsidR="00D856F3" w:rsidRPr="00D856F3">
        <w:rPr>
          <w:sz w:val="28"/>
          <w:szCs w:val="28"/>
        </w:rPr>
        <w:t>,6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99,</w:t>
      </w:r>
      <w:r w:rsidR="00DE4BE6">
        <w:rPr>
          <w:sz w:val="28"/>
          <w:szCs w:val="28"/>
        </w:rPr>
        <w:t>5</w:t>
      </w:r>
      <w:r w:rsidR="00DC384C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="00DC384C"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4C0A" w:rsidRPr="00D856F3" w:rsidRDefault="00A84C0A" w:rsidP="00A84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>
        <w:rPr>
          <w:sz w:val="28"/>
          <w:szCs w:val="28"/>
        </w:rPr>
        <w:t xml:space="preserve">транспортной системы </w:t>
      </w:r>
      <w:r w:rsidRPr="00D856F3">
        <w:rPr>
          <w:sz w:val="28"/>
          <w:szCs w:val="28"/>
        </w:rPr>
        <w:t xml:space="preserve">Забайкальского края" </w:t>
      </w:r>
      <w:r>
        <w:rPr>
          <w:sz w:val="28"/>
          <w:szCs w:val="28"/>
        </w:rPr>
        <w:t>- 9</w:t>
      </w:r>
      <w:r w:rsidRPr="00D856F3">
        <w:rPr>
          <w:sz w:val="28"/>
          <w:szCs w:val="28"/>
        </w:rPr>
        <w:t> </w:t>
      </w:r>
      <w:r>
        <w:rPr>
          <w:sz w:val="28"/>
          <w:szCs w:val="28"/>
        </w:rPr>
        <w:t>074 899,5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7,2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к уточненному плану);</w:t>
      </w:r>
      <w:r w:rsidRPr="00D856F3">
        <w:rPr>
          <w:sz w:val="28"/>
          <w:szCs w:val="28"/>
        </w:rPr>
        <w:t xml:space="preserve"> 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- </w:t>
      </w:r>
      <w:r w:rsidR="00A84C0A">
        <w:rPr>
          <w:sz w:val="28"/>
          <w:szCs w:val="28"/>
        </w:rPr>
        <w:t>8</w:t>
      </w:r>
      <w:r w:rsidRPr="00D856F3">
        <w:rPr>
          <w:sz w:val="28"/>
          <w:szCs w:val="28"/>
        </w:rPr>
        <w:t> </w:t>
      </w:r>
      <w:r w:rsidR="00A84C0A">
        <w:rPr>
          <w:sz w:val="28"/>
          <w:szCs w:val="28"/>
        </w:rPr>
        <w:t>049 754,3</w:t>
      </w:r>
      <w:r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9,9</w:t>
      </w:r>
      <w:r w:rsidRPr="00D856F3">
        <w:rPr>
          <w:sz w:val="28"/>
          <w:szCs w:val="28"/>
        </w:rPr>
        <w:t xml:space="preserve"> процента к уточненному плану</w:t>
      </w:r>
      <w:r w:rsidR="00A84C0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D856F3">
        <w:rPr>
          <w:sz w:val="28"/>
          <w:szCs w:val="28"/>
        </w:rPr>
        <w:t xml:space="preserve"> </w:t>
      </w:r>
    </w:p>
    <w:p w:rsidR="007C6DFF" w:rsidRPr="00D856F3" w:rsidRDefault="00703FC3" w:rsidP="00282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C6DFF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7C6DFF"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>
        <w:rPr>
          <w:sz w:val="28"/>
          <w:szCs w:val="28"/>
        </w:rPr>
        <w:t xml:space="preserve">- </w:t>
      </w:r>
      <w:r w:rsidR="00A84C0A">
        <w:rPr>
          <w:sz w:val="28"/>
          <w:szCs w:val="28"/>
        </w:rPr>
        <w:t>1</w:t>
      </w:r>
      <w:r w:rsidR="007C6DFF" w:rsidRPr="00D856F3">
        <w:rPr>
          <w:sz w:val="28"/>
          <w:szCs w:val="28"/>
        </w:rPr>
        <w:t> </w:t>
      </w:r>
      <w:r w:rsidR="00A84C0A">
        <w:rPr>
          <w:sz w:val="28"/>
          <w:szCs w:val="28"/>
        </w:rPr>
        <w:t>996 388,0</w:t>
      </w:r>
      <w:r w:rsidR="007C6DFF"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="007C6DFF" w:rsidRPr="00D856F3">
        <w:rPr>
          <w:sz w:val="28"/>
          <w:szCs w:val="28"/>
        </w:rPr>
        <w:t>9</w:t>
      </w:r>
      <w:r w:rsidR="00D856F3" w:rsidRPr="00D856F3">
        <w:rPr>
          <w:sz w:val="28"/>
          <w:szCs w:val="28"/>
        </w:rPr>
        <w:t>7</w:t>
      </w:r>
      <w:r w:rsidR="00A84C0A">
        <w:rPr>
          <w:sz w:val="28"/>
          <w:szCs w:val="28"/>
        </w:rPr>
        <w:t>,3</w:t>
      </w:r>
      <w:r w:rsidR="007C6DFF" w:rsidRPr="00D856F3">
        <w:rPr>
          <w:sz w:val="28"/>
          <w:szCs w:val="28"/>
        </w:rPr>
        <w:t xml:space="preserve"> </w:t>
      </w:r>
      <w:r w:rsidR="00CA31B2" w:rsidRPr="00D856F3">
        <w:rPr>
          <w:sz w:val="28"/>
          <w:szCs w:val="28"/>
        </w:rPr>
        <w:t>процента</w:t>
      </w:r>
      <w:r w:rsidR="007C6DFF" w:rsidRPr="00D856F3">
        <w:rPr>
          <w:sz w:val="28"/>
          <w:szCs w:val="28"/>
        </w:rPr>
        <w:t xml:space="preserve"> к уточненному плану</w:t>
      </w:r>
      <w:r w:rsidR="00A84C0A">
        <w:rPr>
          <w:sz w:val="28"/>
          <w:szCs w:val="28"/>
        </w:rPr>
        <w:t>).</w:t>
      </w:r>
      <w:r w:rsidR="007C6DFF" w:rsidRPr="00D856F3">
        <w:rPr>
          <w:sz w:val="28"/>
          <w:szCs w:val="28"/>
        </w:rPr>
        <w:t xml:space="preserve"> 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5D2F1A">
        <w:rPr>
          <w:rFonts w:eastAsia="Calibri"/>
          <w:sz w:val="28"/>
          <w:szCs w:val="28"/>
        </w:rPr>
        <w:t xml:space="preserve">от </w:t>
      </w:r>
      <w:r w:rsidR="004F35A1">
        <w:rPr>
          <w:rFonts w:eastAsia="Calibri"/>
          <w:sz w:val="28"/>
          <w:szCs w:val="28"/>
        </w:rPr>
        <w:t>19</w:t>
      </w:r>
      <w:r w:rsidR="005D2F1A">
        <w:rPr>
          <w:rFonts w:eastAsia="Calibri"/>
          <w:sz w:val="28"/>
          <w:szCs w:val="28"/>
        </w:rPr>
        <w:t xml:space="preserve"> декабря 201</w:t>
      </w:r>
      <w:r w:rsidR="004F35A1">
        <w:rPr>
          <w:rFonts w:eastAsia="Calibri"/>
          <w:sz w:val="28"/>
          <w:szCs w:val="28"/>
        </w:rPr>
        <w:t>9</w:t>
      </w:r>
      <w:r w:rsidR="005D2F1A">
        <w:rPr>
          <w:rFonts w:eastAsia="Calibri"/>
          <w:sz w:val="28"/>
          <w:szCs w:val="28"/>
        </w:rPr>
        <w:t xml:space="preserve"> года № 1</w:t>
      </w:r>
      <w:r w:rsidR="004F35A1">
        <w:rPr>
          <w:rFonts w:eastAsia="Calibri"/>
          <w:sz w:val="28"/>
          <w:szCs w:val="28"/>
        </w:rPr>
        <w:t>77</w:t>
      </w:r>
      <w:r w:rsidR="005D2F1A">
        <w:rPr>
          <w:rFonts w:eastAsia="Calibri"/>
          <w:sz w:val="28"/>
          <w:szCs w:val="28"/>
        </w:rPr>
        <w:t>8-ЗЗК "О бюджете Забайкальского края на 20</w:t>
      </w:r>
      <w:r w:rsidR="00A84C0A">
        <w:rPr>
          <w:rFonts w:eastAsia="Calibri"/>
          <w:sz w:val="28"/>
          <w:szCs w:val="28"/>
        </w:rPr>
        <w:t>20</w:t>
      </w:r>
      <w:r w:rsidR="005D2F1A">
        <w:rPr>
          <w:rFonts w:eastAsia="Calibri"/>
          <w:sz w:val="28"/>
          <w:szCs w:val="28"/>
        </w:rPr>
        <w:t xml:space="preserve"> год и плановый период 202</w:t>
      </w:r>
      <w:r w:rsidR="00A84C0A">
        <w:rPr>
          <w:rFonts w:eastAsia="Calibri"/>
          <w:sz w:val="28"/>
          <w:szCs w:val="28"/>
        </w:rPr>
        <w:t>1</w:t>
      </w:r>
      <w:r w:rsidR="005D2F1A">
        <w:rPr>
          <w:rFonts w:eastAsia="Calibri"/>
          <w:sz w:val="28"/>
          <w:szCs w:val="28"/>
        </w:rPr>
        <w:t xml:space="preserve"> и 202</w:t>
      </w:r>
      <w:r w:rsidR="00A84C0A">
        <w:rPr>
          <w:rFonts w:eastAsia="Calibri"/>
          <w:sz w:val="28"/>
          <w:szCs w:val="28"/>
        </w:rPr>
        <w:t>2</w:t>
      </w:r>
      <w:r w:rsidR="005D2F1A">
        <w:rPr>
          <w:rFonts w:eastAsia="Calibri"/>
          <w:sz w:val="28"/>
          <w:szCs w:val="28"/>
        </w:rPr>
        <w:t xml:space="preserve"> годов"</w:t>
      </w:r>
      <w:r w:rsidR="005D2F1A" w:rsidRPr="005D2F1A">
        <w:rPr>
          <w:sz w:val="28"/>
          <w:szCs w:val="28"/>
        </w:rPr>
        <w:t xml:space="preserve">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Pr="0082421B" w:rsidRDefault="008B1D20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64,9 </w:t>
      </w:r>
      <w:r w:rsidR="00AD5373" w:rsidRPr="0082421B">
        <w:rPr>
          <w:sz w:val="28"/>
          <w:szCs w:val="28"/>
        </w:rPr>
        <w:t xml:space="preserve">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82421B" w:rsidRPr="0082421B" w:rsidRDefault="0082421B" w:rsidP="00814BAB">
      <w:pPr>
        <w:pStyle w:val="af1"/>
        <w:widowControl w:val="0"/>
        <w:ind w:left="0" w:firstLine="708"/>
        <w:jc w:val="both"/>
        <w:rPr>
          <w:sz w:val="28"/>
          <w:szCs w:val="28"/>
        </w:rPr>
      </w:pPr>
      <w:r w:rsidRPr="0082421B">
        <w:rPr>
          <w:sz w:val="28"/>
          <w:szCs w:val="28"/>
        </w:rPr>
        <w:lastRenderedPageBreak/>
        <w:t>2</w:t>
      </w:r>
      <w:r w:rsidR="008B1D20">
        <w:rPr>
          <w:sz w:val="28"/>
          <w:szCs w:val="28"/>
        </w:rPr>
        <w:t>9,5</w:t>
      </w:r>
      <w:r w:rsidRPr="0082421B">
        <w:rPr>
          <w:sz w:val="28"/>
          <w:szCs w:val="28"/>
        </w:rPr>
        <w:t xml:space="preserve"> процента (</w:t>
      </w:r>
      <w:r w:rsidR="00FC689E">
        <w:rPr>
          <w:sz w:val="28"/>
          <w:szCs w:val="28"/>
        </w:rPr>
        <w:t>26</w:t>
      </w:r>
      <w:r w:rsidRPr="0082421B">
        <w:rPr>
          <w:sz w:val="28"/>
          <w:szCs w:val="28"/>
        </w:rPr>
        <w:t> </w:t>
      </w:r>
      <w:r w:rsidR="00FC689E">
        <w:rPr>
          <w:sz w:val="28"/>
          <w:szCs w:val="28"/>
        </w:rPr>
        <w:t>299 295,2</w:t>
      </w:r>
      <w:r w:rsidRPr="0082421B">
        <w:rPr>
          <w:sz w:val="28"/>
          <w:szCs w:val="28"/>
        </w:rPr>
        <w:t xml:space="preserve"> тыс. рублей) - </w:t>
      </w:r>
      <w:r w:rsidRPr="003048B7">
        <w:rPr>
          <w:sz w:val="28"/>
          <w:szCs w:val="28"/>
        </w:rPr>
        <w:t xml:space="preserve">на социальную политику </w:t>
      </w:r>
      <w:r w:rsidR="00814BAB">
        <w:rPr>
          <w:sz w:val="28"/>
          <w:szCs w:val="28"/>
        </w:rPr>
        <w:br/>
      </w:r>
      <w:r w:rsidRPr="003048B7">
        <w:rPr>
          <w:sz w:val="28"/>
          <w:szCs w:val="28"/>
        </w:rPr>
        <w:t xml:space="preserve">(из них на обязательное медицинское страхование неработающего населения (детей) - </w:t>
      </w:r>
      <w:r w:rsidR="003048B7" w:rsidRPr="006F7DD2">
        <w:rPr>
          <w:sz w:val="28"/>
          <w:szCs w:val="28"/>
        </w:rPr>
        <w:t>7</w:t>
      </w:r>
      <w:r w:rsidRPr="006F7DD2">
        <w:rPr>
          <w:sz w:val="28"/>
          <w:szCs w:val="28"/>
        </w:rPr>
        <w:t> </w:t>
      </w:r>
      <w:r w:rsidR="006F7DD2" w:rsidRPr="006F7DD2">
        <w:rPr>
          <w:sz w:val="28"/>
          <w:szCs w:val="28"/>
        </w:rPr>
        <w:t>145 </w:t>
      </w:r>
      <w:r w:rsidR="00712243" w:rsidRPr="006F7DD2">
        <w:rPr>
          <w:sz w:val="28"/>
          <w:szCs w:val="28"/>
        </w:rPr>
        <w:t>6</w:t>
      </w:r>
      <w:r w:rsidR="006F7DD2" w:rsidRPr="006F7DD2">
        <w:rPr>
          <w:sz w:val="28"/>
          <w:szCs w:val="28"/>
        </w:rPr>
        <w:t>48,2</w:t>
      </w:r>
      <w:r w:rsidRPr="006F7DD2">
        <w:rPr>
          <w:sz w:val="28"/>
          <w:szCs w:val="28"/>
        </w:rPr>
        <w:t xml:space="preserve"> </w:t>
      </w:r>
      <w:r w:rsidR="006F7DD2" w:rsidRPr="006F7DD2">
        <w:rPr>
          <w:sz w:val="28"/>
          <w:szCs w:val="28"/>
        </w:rPr>
        <w:t>(</w:t>
      </w:r>
      <w:r w:rsidRPr="006F7DD2">
        <w:rPr>
          <w:sz w:val="28"/>
          <w:szCs w:val="28"/>
        </w:rPr>
        <w:t>тыс. рублей);</w:t>
      </w:r>
    </w:p>
    <w:p w:rsidR="00731025" w:rsidRDefault="00B26C39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B1D20">
        <w:rPr>
          <w:sz w:val="28"/>
          <w:szCs w:val="28"/>
        </w:rPr>
        <w:t>2</w:t>
      </w:r>
      <w:r w:rsidR="00712243">
        <w:rPr>
          <w:sz w:val="28"/>
          <w:szCs w:val="28"/>
        </w:rPr>
        <w:t>,6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процента </w:t>
      </w:r>
      <w:r w:rsidR="00A61967" w:rsidRPr="008F2EC5">
        <w:rPr>
          <w:sz w:val="28"/>
          <w:szCs w:val="28"/>
        </w:rPr>
        <w:t>(</w:t>
      </w:r>
      <w:r w:rsidR="008B1D20">
        <w:rPr>
          <w:sz w:val="28"/>
          <w:szCs w:val="28"/>
        </w:rPr>
        <w:t>20</w:t>
      </w:r>
      <w:r w:rsidR="0059014C" w:rsidRPr="008F2EC5">
        <w:rPr>
          <w:sz w:val="28"/>
          <w:szCs w:val="28"/>
        </w:rPr>
        <w:t> </w:t>
      </w:r>
      <w:r w:rsidR="008B1D20">
        <w:rPr>
          <w:sz w:val="28"/>
          <w:szCs w:val="28"/>
        </w:rPr>
        <w:t>176 775,3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тыс. рублей) - </w:t>
      </w:r>
      <w:r w:rsidR="00A476D9" w:rsidRPr="008F2EC5">
        <w:rPr>
          <w:sz w:val="28"/>
          <w:szCs w:val="28"/>
        </w:rPr>
        <w:t>на образование</w:t>
      </w:r>
      <w:r w:rsidR="00FE07A0" w:rsidRPr="008F2EC5">
        <w:rPr>
          <w:sz w:val="28"/>
          <w:szCs w:val="28"/>
        </w:rPr>
        <w:t xml:space="preserve"> </w:t>
      </w:r>
      <w:r w:rsidR="00511DE6" w:rsidRPr="00AA001C">
        <w:rPr>
          <w:sz w:val="28"/>
          <w:szCs w:val="28"/>
        </w:rPr>
        <w:t>(</w:t>
      </w:r>
      <w:r w:rsidR="00FE07A0" w:rsidRPr="00AA001C">
        <w:rPr>
          <w:sz w:val="28"/>
          <w:szCs w:val="28"/>
        </w:rPr>
        <w:t>из них</w:t>
      </w:r>
      <w:r w:rsidR="00811A5C" w:rsidRPr="00AA001C">
        <w:rPr>
          <w:sz w:val="28"/>
          <w:szCs w:val="28"/>
        </w:rPr>
        <w:t xml:space="preserve"> </w:t>
      </w:r>
      <w:r w:rsidR="00D467FC" w:rsidRPr="00AA001C">
        <w:rPr>
          <w:sz w:val="28"/>
          <w:szCs w:val="28"/>
        </w:rPr>
        <w:t xml:space="preserve">субвенция </w:t>
      </w:r>
      <w:r w:rsidR="008F2EC5" w:rsidRPr="00AA001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D467FC" w:rsidRPr="00AA001C">
        <w:rPr>
          <w:sz w:val="28"/>
          <w:szCs w:val="28"/>
        </w:rPr>
        <w:t xml:space="preserve"> - </w:t>
      </w:r>
      <w:r w:rsidR="0068272F" w:rsidRPr="006F7DD2">
        <w:rPr>
          <w:sz w:val="28"/>
          <w:szCs w:val="28"/>
        </w:rPr>
        <w:t>1</w:t>
      </w:r>
      <w:r w:rsidR="006F7DD2" w:rsidRPr="006F7DD2">
        <w:rPr>
          <w:sz w:val="28"/>
          <w:szCs w:val="28"/>
        </w:rPr>
        <w:t>2</w:t>
      </w:r>
      <w:r w:rsidR="0059014C" w:rsidRPr="006F7DD2">
        <w:rPr>
          <w:sz w:val="28"/>
          <w:szCs w:val="28"/>
        </w:rPr>
        <w:t> </w:t>
      </w:r>
      <w:r w:rsidR="006F7DD2" w:rsidRPr="006F7DD2">
        <w:rPr>
          <w:sz w:val="28"/>
          <w:szCs w:val="28"/>
        </w:rPr>
        <w:t>595 250,2</w:t>
      </w:r>
      <w:r w:rsidR="00FE07A0" w:rsidRPr="006F7DD2">
        <w:rPr>
          <w:sz w:val="28"/>
          <w:szCs w:val="28"/>
        </w:rPr>
        <w:t xml:space="preserve"> тыс. рублей</w:t>
      </w:r>
      <w:r w:rsidR="0040723E" w:rsidRPr="006F7DD2">
        <w:rPr>
          <w:sz w:val="28"/>
          <w:szCs w:val="28"/>
        </w:rPr>
        <w:t xml:space="preserve">, что на </w:t>
      </w:r>
      <w:r w:rsidR="006F7DD2" w:rsidRPr="006F7DD2">
        <w:rPr>
          <w:sz w:val="28"/>
          <w:szCs w:val="28"/>
        </w:rPr>
        <w:t>11,1</w:t>
      </w:r>
      <w:r w:rsidR="00F366F9" w:rsidRPr="006F7DD2">
        <w:rPr>
          <w:sz w:val="28"/>
          <w:szCs w:val="28"/>
        </w:rPr>
        <w:t xml:space="preserve"> </w:t>
      </w:r>
      <w:r w:rsidR="0040723E" w:rsidRPr="006F7DD2">
        <w:rPr>
          <w:sz w:val="28"/>
          <w:szCs w:val="28"/>
        </w:rPr>
        <w:t xml:space="preserve">процента </w:t>
      </w:r>
      <w:r w:rsidR="0068272F" w:rsidRPr="006F7DD2">
        <w:rPr>
          <w:sz w:val="28"/>
          <w:szCs w:val="28"/>
        </w:rPr>
        <w:t>выш</w:t>
      </w:r>
      <w:r w:rsidR="00370DED" w:rsidRPr="006F7DD2">
        <w:rPr>
          <w:sz w:val="28"/>
          <w:szCs w:val="28"/>
        </w:rPr>
        <w:t>е уровня 201</w:t>
      </w:r>
      <w:r w:rsidR="006F7DD2" w:rsidRPr="006F7DD2">
        <w:rPr>
          <w:sz w:val="28"/>
          <w:szCs w:val="28"/>
        </w:rPr>
        <w:t>9</w:t>
      </w:r>
      <w:r w:rsidR="007D76D6" w:rsidRPr="006F7DD2">
        <w:rPr>
          <w:sz w:val="28"/>
          <w:szCs w:val="28"/>
        </w:rPr>
        <w:t xml:space="preserve"> </w:t>
      </w:r>
      <w:r w:rsidR="0040723E" w:rsidRPr="006F7DD2">
        <w:rPr>
          <w:sz w:val="28"/>
          <w:szCs w:val="28"/>
        </w:rPr>
        <w:t>года</w:t>
      </w:r>
      <w:r w:rsidR="00511DE6" w:rsidRPr="006F7DD2">
        <w:rPr>
          <w:sz w:val="28"/>
          <w:szCs w:val="28"/>
        </w:rPr>
        <w:t>)</w:t>
      </w:r>
      <w:r w:rsidR="00FE07A0" w:rsidRPr="006F7DD2">
        <w:rPr>
          <w:sz w:val="28"/>
          <w:szCs w:val="28"/>
        </w:rPr>
        <w:t>;</w:t>
      </w:r>
      <w:r w:rsidR="00A476D9" w:rsidRPr="008F2EC5">
        <w:rPr>
          <w:sz w:val="28"/>
          <w:szCs w:val="28"/>
        </w:rPr>
        <w:t xml:space="preserve"> </w:t>
      </w:r>
    </w:p>
    <w:p w:rsidR="00FE04AE" w:rsidRDefault="008B1D20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9,3</w:t>
      </w:r>
      <w:r w:rsidR="0082421B">
        <w:rPr>
          <w:sz w:val="28"/>
          <w:szCs w:val="28"/>
        </w:rPr>
        <w:t xml:space="preserve">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FE04AE">
        <w:rPr>
          <w:sz w:val="28"/>
          <w:szCs w:val="28"/>
        </w:rPr>
        <w:t> </w:t>
      </w:r>
      <w:r>
        <w:rPr>
          <w:sz w:val="28"/>
          <w:szCs w:val="28"/>
        </w:rPr>
        <w:t>269 604,6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8B1D20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2,5</w:t>
      </w:r>
      <w:r w:rsidR="00FE07A0" w:rsidRPr="008F2EC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2</w:t>
      </w:r>
      <w:r w:rsidR="00712243">
        <w:rPr>
          <w:sz w:val="28"/>
          <w:szCs w:val="28"/>
        </w:rPr>
        <w:t> 2</w:t>
      </w:r>
      <w:r>
        <w:rPr>
          <w:sz w:val="28"/>
          <w:szCs w:val="28"/>
        </w:rPr>
        <w:t>27 982,1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12243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1,</w:t>
      </w:r>
      <w:r w:rsidR="008B1D20">
        <w:rPr>
          <w:sz w:val="28"/>
          <w:szCs w:val="28"/>
        </w:rPr>
        <w:t>0</w:t>
      </w:r>
      <w:r w:rsidR="00731025" w:rsidRPr="00EA0E86">
        <w:rPr>
          <w:sz w:val="28"/>
          <w:szCs w:val="28"/>
        </w:rPr>
        <w:t xml:space="preserve"> процента (</w:t>
      </w:r>
      <w:r w:rsidR="008B1D20">
        <w:rPr>
          <w:sz w:val="28"/>
          <w:szCs w:val="28"/>
        </w:rPr>
        <w:t>875 131,9</w:t>
      </w:r>
      <w:r w:rsidR="00731025"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712243" w:rsidRDefault="00712243" w:rsidP="0071224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B1D20">
        <w:rPr>
          <w:sz w:val="28"/>
          <w:szCs w:val="28"/>
        </w:rPr>
        <w:t xml:space="preserve">16,1 </w:t>
      </w:r>
      <w:r w:rsidRPr="00EA0E86">
        <w:rPr>
          <w:sz w:val="28"/>
          <w:szCs w:val="28"/>
        </w:rPr>
        <w:t>процента (</w:t>
      </w:r>
      <w:r>
        <w:rPr>
          <w:sz w:val="28"/>
          <w:szCs w:val="28"/>
        </w:rPr>
        <w:t>1</w:t>
      </w:r>
      <w:r w:rsidR="008B1D20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8B1D20">
        <w:rPr>
          <w:sz w:val="28"/>
          <w:szCs w:val="28"/>
        </w:rPr>
        <w:t>344 529,6</w:t>
      </w:r>
      <w:r w:rsidRPr="00EA0E8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- </w:t>
      </w:r>
      <w:r w:rsidRPr="00EA0E86">
        <w:rPr>
          <w:sz w:val="28"/>
          <w:szCs w:val="28"/>
        </w:rPr>
        <w:t>на национальную экономику</w:t>
      </w:r>
      <w:r>
        <w:rPr>
          <w:sz w:val="28"/>
          <w:szCs w:val="28"/>
        </w:rPr>
        <w:t xml:space="preserve"> </w:t>
      </w:r>
      <w:r w:rsidRPr="00F366F9">
        <w:rPr>
          <w:sz w:val="28"/>
          <w:szCs w:val="28"/>
        </w:rPr>
        <w:t xml:space="preserve">(из них на дорожное хозяйство и дорожные фонды - </w:t>
      </w:r>
      <w:r w:rsidR="006F7DD2" w:rsidRPr="006F7DD2">
        <w:rPr>
          <w:sz w:val="28"/>
          <w:szCs w:val="28"/>
        </w:rPr>
        <w:t>7</w:t>
      </w:r>
      <w:r w:rsidRPr="006F7DD2">
        <w:rPr>
          <w:sz w:val="28"/>
          <w:szCs w:val="28"/>
        </w:rPr>
        <w:t> </w:t>
      </w:r>
      <w:r w:rsidR="006F7DD2" w:rsidRPr="006F7DD2">
        <w:rPr>
          <w:sz w:val="28"/>
          <w:szCs w:val="28"/>
        </w:rPr>
        <w:t>828 238,3</w:t>
      </w:r>
      <w:r w:rsidRPr="006F7DD2">
        <w:rPr>
          <w:sz w:val="28"/>
          <w:szCs w:val="28"/>
        </w:rPr>
        <w:t xml:space="preserve"> тыс. рублей);</w:t>
      </w:r>
    </w:p>
    <w:p w:rsidR="003048B7" w:rsidRPr="00EA0E86" w:rsidRDefault="00712243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048B7">
        <w:rPr>
          <w:sz w:val="28"/>
          <w:szCs w:val="28"/>
        </w:rPr>
        <w:t xml:space="preserve">) </w:t>
      </w:r>
      <w:r w:rsidR="008B1D20">
        <w:rPr>
          <w:sz w:val="28"/>
          <w:szCs w:val="28"/>
        </w:rPr>
        <w:t>8</w:t>
      </w:r>
      <w:r>
        <w:rPr>
          <w:sz w:val="28"/>
          <w:szCs w:val="28"/>
        </w:rPr>
        <w:t>,7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процента (</w:t>
      </w:r>
      <w:r w:rsidR="008B1D20">
        <w:rPr>
          <w:sz w:val="28"/>
          <w:szCs w:val="28"/>
        </w:rPr>
        <w:t>7</w:t>
      </w:r>
      <w:r w:rsidR="003048B7">
        <w:rPr>
          <w:sz w:val="28"/>
          <w:szCs w:val="28"/>
        </w:rPr>
        <w:t> </w:t>
      </w:r>
      <w:r w:rsidR="008B1D20">
        <w:rPr>
          <w:sz w:val="28"/>
          <w:szCs w:val="28"/>
        </w:rPr>
        <w:t>738 525,6</w:t>
      </w:r>
      <w:r w:rsidR="003048B7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 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1002E4" w:rsidRDefault="001002E4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CC2582">
        <w:rPr>
          <w:sz w:val="28"/>
          <w:szCs w:val="28"/>
        </w:rPr>
        <w:t xml:space="preserve">) </w:t>
      </w:r>
      <w:r w:rsidR="00553518">
        <w:rPr>
          <w:sz w:val="28"/>
          <w:szCs w:val="28"/>
        </w:rPr>
        <w:t xml:space="preserve">6,3 </w:t>
      </w:r>
      <w:r w:rsidRPr="00CC2582">
        <w:rPr>
          <w:sz w:val="28"/>
          <w:szCs w:val="28"/>
        </w:rPr>
        <w:t>процента (</w:t>
      </w:r>
      <w:r w:rsidR="00A93C78">
        <w:rPr>
          <w:sz w:val="28"/>
          <w:szCs w:val="28"/>
        </w:rPr>
        <w:t>5</w:t>
      </w:r>
      <w:r w:rsidRPr="00CC2582">
        <w:rPr>
          <w:sz w:val="28"/>
          <w:szCs w:val="28"/>
        </w:rPr>
        <w:t> </w:t>
      </w:r>
      <w:r w:rsidR="00A93C78">
        <w:rPr>
          <w:sz w:val="28"/>
          <w:szCs w:val="28"/>
        </w:rPr>
        <w:t>348 09</w:t>
      </w:r>
      <w:r w:rsidR="0022146F">
        <w:rPr>
          <w:sz w:val="28"/>
          <w:szCs w:val="28"/>
        </w:rPr>
        <w:t>8</w:t>
      </w:r>
      <w:r w:rsidR="00A93C78">
        <w:rPr>
          <w:sz w:val="28"/>
          <w:szCs w:val="28"/>
        </w:rPr>
        <w:t>,</w:t>
      </w:r>
      <w:r w:rsidR="0022146F">
        <w:rPr>
          <w:sz w:val="28"/>
          <w:szCs w:val="28"/>
        </w:rPr>
        <w:t>9</w:t>
      </w:r>
      <w:r w:rsidRPr="00CC2582">
        <w:rPr>
          <w:sz w:val="28"/>
          <w:szCs w:val="28"/>
        </w:rPr>
        <w:t xml:space="preserve"> тыс. рублей) - прочие расходы.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A93C78">
        <w:rPr>
          <w:sz w:val="28"/>
          <w:szCs w:val="28"/>
        </w:rPr>
        <w:t>3,4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A93C78">
        <w:rPr>
          <w:sz w:val="28"/>
          <w:szCs w:val="28"/>
        </w:rPr>
        <w:t>3</w:t>
      </w:r>
      <w:r w:rsidR="001120ED">
        <w:rPr>
          <w:sz w:val="28"/>
          <w:szCs w:val="28"/>
        </w:rPr>
        <w:t> </w:t>
      </w:r>
      <w:r w:rsidR="00553518">
        <w:rPr>
          <w:sz w:val="28"/>
          <w:szCs w:val="28"/>
        </w:rPr>
        <w:t>0</w:t>
      </w:r>
      <w:r w:rsidR="00A93C78">
        <w:rPr>
          <w:sz w:val="28"/>
          <w:szCs w:val="28"/>
        </w:rPr>
        <w:t>30</w:t>
      </w:r>
      <w:r w:rsidR="00553518">
        <w:rPr>
          <w:sz w:val="28"/>
          <w:szCs w:val="28"/>
        </w:rPr>
        <w:t> </w:t>
      </w:r>
      <w:r w:rsidR="00A93C78">
        <w:rPr>
          <w:sz w:val="28"/>
          <w:szCs w:val="28"/>
        </w:rPr>
        <w:t>826</w:t>
      </w:r>
      <w:r w:rsidR="00553518">
        <w:rPr>
          <w:sz w:val="28"/>
          <w:szCs w:val="28"/>
        </w:rPr>
        <w:t>,5</w:t>
      </w:r>
      <w:r w:rsidR="007D76D6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 xml:space="preserve">тыс. рублей) - </w:t>
      </w:r>
      <w:r w:rsidR="00002F51" w:rsidRPr="00EA0E86">
        <w:rPr>
          <w:sz w:val="28"/>
          <w:szCs w:val="28"/>
        </w:rPr>
        <w:t>на жилищно-коммунальное хозяйство</w:t>
      </w:r>
      <w:r w:rsidR="00FE07A0" w:rsidRPr="00EA0E86">
        <w:rPr>
          <w:sz w:val="28"/>
          <w:szCs w:val="28"/>
        </w:rPr>
        <w:t>;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3048B7">
        <w:rPr>
          <w:sz w:val="28"/>
          <w:szCs w:val="28"/>
        </w:rPr>
        <w:t>1,</w:t>
      </w:r>
      <w:r w:rsidR="00A93C78">
        <w:rPr>
          <w:sz w:val="28"/>
          <w:szCs w:val="28"/>
        </w:rPr>
        <w:t>1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A93C78">
        <w:rPr>
          <w:sz w:val="28"/>
          <w:szCs w:val="28"/>
        </w:rPr>
        <w:t>952 857,5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1B7462">
        <w:rPr>
          <w:sz w:val="28"/>
          <w:szCs w:val="28"/>
        </w:rPr>
        <w:t>.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30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55029A" w:rsidRPr="00DE6368">
        <w:rPr>
          <w:sz w:val="28"/>
          <w:szCs w:val="28"/>
        </w:rPr>
        <w:t>ов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1B7462">
        <w:rPr>
          <w:sz w:val="28"/>
          <w:szCs w:val="28"/>
        </w:rPr>
        <w:t>шес</w:t>
      </w:r>
      <w:r w:rsidR="00342FD2">
        <w:rPr>
          <w:sz w:val="28"/>
          <w:szCs w:val="28"/>
        </w:rPr>
        <w:t xml:space="preserve">ти </w:t>
      </w:r>
      <w:r w:rsidR="00A50F46" w:rsidRPr="00DE6368">
        <w:rPr>
          <w:sz w:val="28"/>
          <w:szCs w:val="28"/>
        </w:rPr>
        <w:t>из них</w:t>
      </w:r>
      <w:r w:rsidR="00E17CFE" w:rsidRPr="00DE6368">
        <w:rPr>
          <w:sz w:val="28"/>
          <w:szCs w:val="28"/>
        </w:rPr>
        <w:t>.</w:t>
      </w:r>
    </w:p>
    <w:p w:rsidR="00002F51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В</w:t>
      </w:r>
      <w:r w:rsidR="007462E0" w:rsidRPr="00342FD2">
        <w:rPr>
          <w:sz w:val="28"/>
          <w:szCs w:val="28"/>
        </w:rPr>
        <w:t xml:space="preserve"> отчетном периоде </w:t>
      </w:r>
      <w:r w:rsidRPr="00342FD2">
        <w:rPr>
          <w:sz w:val="28"/>
          <w:szCs w:val="28"/>
        </w:rPr>
        <w:t xml:space="preserve">осуществлены следующие </w:t>
      </w:r>
      <w:r w:rsidR="00496621" w:rsidRPr="00342FD2">
        <w:rPr>
          <w:sz w:val="28"/>
          <w:szCs w:val="28"/>
        </w:rPr>
        <w:t xml:space="preserve">основные </w:t>
      </w:r>
      <w:r w:rsidRPr="00342FD2">
        <w:rPr>
          <w:sz w:val="28"/>
          <w:szCs w:val="28"/>
        </w:rPr>
        <w:t>расходы</w:t>
      </w:r>
      <w:r w:rsidR="007462E0" w:rsidRPr="00342FD2">
        <w:rPr>
          <w:sz w:val="28"/>
          <w:szCs w:val="28"/>
        </w:rPr>
        <w:t>:</w:t>
      </w:r>
    </w:p>
    <w:p w:rsidR="007462E0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 xml:space="preserve">на </w:t>
      </w:r>
      <w:r w:rsidR="007462E0" w:rsidRPr="00342FD2">
        <w:rPr>
          <w:sz w:val="28"/>
          <w:szCs w:val="28"/>
        </w:rPr>
        <w:t>заработн</w:t>
      </w:r>
      <w:r w:rsidRPr="00342FD2">
        <w:rPr>
          <w:sz w:val="28"/>
          <w:szCs w:val="28"/>
        </w:rPr>
        <w:t>ую</w:t>
      </w:r>
      <w:r w:rsidR="007462E0" w:rsidRPr="00342FD2">
        <w:rPr>
          <w:sz w:val="28"/>
          <w:szCs w:val="28"/>
        </w:rPr>
        <w:t xml:space="preserve"> плат</w:t>
      </w:r>
      <w:r w:rsidRPr="00342FD2">
        <w:rPr>
          <w:sz w:val="28"/>
          <w:szCs w:val="28"/>
        </w:rPr>
        <w:t>у</w:t>
      </w:r>
      <w:r w:rsidR="007462E0" w:rsidRPr="00342FD2">
        <w:rPr>
          <w:sz w:val="28"/>
          <w:szCs w:val="28"/>
        </w:rPr>
        <w:t xml:space="preserve"> и начисления на оплату труда </w:t>
      </w:r>
      <w:r w:rsidR="000E552C" w:rsidRPr="00342FD2">
        <w:rPr>
          <w:sz w:val="28"/>
          <w:szCs w:val="28"/>
        </w:rPr>
        <w:t>(</w:t>
      </w:r>
      <w:r w:rsidR="006B24DB" w:rsidRPr="00342FD2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7F63C1" w:rsidRPr="00342FD2">
        <w:rPr>
          <w:sz w:val="28"/>
          <w:szCs w:val="28"/>
        </w:rPr>
        <w:t>1</w:t>
      </w:r>
      <w:r w:rsidR="00342FD2" w:rsidRPr="00342FD2">
        <w:rPr>
          <w:sz w:val="28"/>
          <w:szCs w:val="28"/>
        </w:rPr>
        <w:t>4</w:t>
      </w:r>
      <w:r w:rsidR="007F63C1" w:rsidRPr="00342FD2">
        <w:rPr>
          <w:sz w:val="28"/>
          <w:szCs w:val="28"/>
        </w:rPr>
        <w:t> </w:t>
      </w:r>
      <w:r w:rsidR="00342FD2" w:rsidRPr="00342FD2">
        <w:rPr>
          <w:sz w:val="28"/>
          <w:szCs w:val="28"/>
        </w:rPr>
        <w:t>177</w:t>
      </w:r>
      <w:r w:rsidR="00496621" w:rsidRPr="00342FD2">
        <w:rPr>
          <w:sz w:val="28"/>
          <w:szCs w:val="28"/>
        </w:rPr>
        <w:t> </w:t>
      </w:r>
      <w:r w:rsidR="00342FD2" w:rsidRPr="00342FD2">
        <w:rPr>
          <w:sz w:val="28"/>
          <w:szCs w:val="28"/>
        </w:rPr>
        <w:t>514</w:t>
      </w:r>
      <w:r w:rsidR="00496621" w:rsidRPr="00342FD2">
        <w:rPr>
          <w:sz w:val="28"/>
          <w:szCs w:val="28"/>
        </w:rPr>
        <w:t>,</w:t>
      </w:r>
      <w:r w:rsidR="00342FD2" w:rsidRPr="00342FD2">
        <w:rPr>
          <w:sz w:val="28"/>
          <w:szCs w:val="28"/>
        </w:rPr>
        <w:t>3</w:t>
      </w:r>
      <w:r w:rsidR="000E552C" w:rsidRPr="00342FD2">
        <w:rPr>
          <w:sz w:val="28"/>
          <w:szCs w:val="28"/>
        </w:rPr>
        <w:t xml:space="preserve"> тыс. рублей</w:t>
      </w:r>
      <w:r w:rsidR="00DE6368" w:rsidRPr="00342FD2">
        <w:rPr>
          <w:sz w:val="28"/>
          <w:szCs w:val="28"/>
        </w:rPr>
        <w:t xml:space="preserve"> (рост к уровню 201</w:t>
      </w:r>
      <w:r w:rsidR="00342FD2" w:rsidRPr="00342FD2">
        <w:rPr>
          <w:sz w:val="28"/>
          <w:szCs w:val="28"/>
        </w:rPr>
        <w:t>9</w:t>
      </w:r>
      <w:r w:rsidR="00DE6368" w:rsidRPr="00342FD2">
        <w:rPr>
          <w:sz w:val="28"/>
          <w:szCs w:val="28"/>
        </w:rPr>
        <w:t xml:space="preserve"> года </w:t>
      </w:r>
      <w:r w:rsidR="00963827" w:rsidRPr="00342FD2">
        <w:rPr>
          <w:sz w:val="28"/>
          <w:szCs w:val="28"/>
        </w:rPr>
        <w:t xml:space="preserve">составил </w:t>
      </w:r>
      <w:r w:rsidR="00342FD2" w:rsidRPr="00342FD2">
        <w:rPr>
          <w:sz w:val="28"/>
          <w:szCs w:val="28"/>
        </w:rPr>
        <w:t xml:space="preserve">17,5 </w:t>
      </w:r>
      <w:r w:rsidR="00DE6368" w:rsidRPr="00342FD2">
        <w:rPr>
          <w:sz w:val="28"/>
          <w:szCs w:val="28"/>
        </w:rPr>
        <w:t>процента)</w:t>
      </w:r>
      <w:r w:rsidR="000E552C" w:rsidRPr="00342FD2">
        <w:rPr>
          <w:sz w:val="28"/>
          <w:szCs w:val="28"/>
        </w:rPr>
        <w:t>;</w:t>
      </w:r>
    </w:p>
    <w:p w:rsidR="00F35429" w:rsidRPr="00342FD2" w:rsidRDefault="006E1BC0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на социальн</w:t>
      </w:r>
      <w:r w:rsidR="00246552" w:rsidRPr="00342FD2">
        <w:rPr>
          <w:sz w:val="28"/>
          <w:szCs w:val="28"/>
        </w:rPr>
        <w:t>ые</w:t>
      </w:r>
      <w:r w:rsidRPr="00342FD2">
        <w:rPr>
          <w:sz w:val="28"/>
          <w:szCs w:val="28"/>
        </w:rPr>
        <w:t xml:space="preserve"> </w:t>
      </w:r>
      <w:r w:rsidR="00246552" w:rsidRPr="00342FD2">
        <w:rPr>
          <w:sz w:val="28"/>
          <w:szCs w:val="28"/>
        </w:rPr>
        <w:t>выплаты гражданам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342FD2" w:rsidRPr="00342FD2">
        <w:rPr>
          <w:sz w:val="28"/>
          <w:szCs w:val="28"/>
        </w:rPr>
        <w:t>14</w:t>
      </w:r>
      <w:r w:rsidR="0023306C" w:rsidRPr="00342FD2">
        <w:rPr>
          <w:sz w:val="28"/>
          <w:szCs w:val="28"/>
        </w:rPr>
        <w:t> </w:t>
      </w:r>
      <w:r w:rsidR="00342FD2" w:rsidRPr="00342FD2">
        <w:rPr>
          <w:sz w:val="28"/>
          <w:szCs w:val="28"/>
        </w:rPr>
        <w:t>677</w:t>
      </w:r>
      <w:r w:rsidR="00496621" w:rsidRPr="00342FD2">
        <w:rPr>
          <w:sz w:val="28"/>
          <w:szCs w:val="28"/>
        </w:rPr>
        <w:t> </w:t>
      </w:r>
      <w:r w:rsidR="00342FD2" w:rsidRPr="00342FD2">
        <w:rPr>
          <w:sz w:val="28"/>
          <w:szCs w:val="28"/>
        </w:rPr>
        <w:t>199</w:t>
      </w:r>
      <w:r w:rsidR="00496621" w:rsidRPr="00342FD2">
        <w:rPr>
          <w:sz w:val="28"/>
          <w:szCs w:val="28"/>
        </w:rPr>
        <w:t>,2</w:t>
      </w:r>
      <w:r w:rsidR="00FF3A14" w:rsidRPr="00342FD2"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0237B8" w:rsidRPr="00342FD2" w:rsidRDefault="000437D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>
        <w:rPr>
          <w:lang w:val="ru-RU"/>
        </w:rPr>
        <w:t>-</w:t>
      </w:r>
      <w:r w:rsidR="000237B8" w:rsidRPr="00342FD2">
        <w:rPr>
          <w:lang w:val="ru-RU"/>
        </w:rPr>
        <w:t xml:space="preserve"> </w:t>
      </w:r>
      <w:r>
        <w:rPr>
          <w:lang w:val="ru-RU"/>
        </w:rPr>
        <w:t>4</w:t>
      </w:r>
      <w:r w:rsidRPr="00342FD2">
        <w:t> </w:t>
      </w:r>
      <w:r>
        <w:rPr>
          <w:lang w:val="ru-RU"/>
        </w:rPr>
        <w:t>267</w:t>
      </w:r>
      <w:r w:rsidRPr="00342FD2">
        <w:t> </w:t>
      </w:r>
      <w:r>
        <w:rPr>
          <w:lang w:val="ru-RU"/>
        </w:rPr>
        <w:t>803,5</w:t>
      </w:r>
      <w:r w:rsidR="000237B8" w:rsidRPr="00342FD2">
        <w:rPr>
          <w:lang w:val="ru-RU"/>
        </w:rPr>
        <w:t xml:space="preserve"> тыс. рублей</w:t>
      </w:r>
      <w:r w:rsidR="00CA31B2" w:rsidRPr="00342FD2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субсиди</w:t>
      </w:r>
      <w:r w:rsidR="00905C15" w:rsidRPr="00342FD2">
        <w:rPr>
          <w:sz w:val="28"/>
          <w:szCs w:val="28"/>
        </w:rPr>
        <w:t>и</w:t>
      </w:r>
      <w:r w:rsidR="007462E0" w:rsidRPr="00342FD2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342FD2">
        <w:rPr>
          <w:sz w:val="28"/>
          <w:szCs w:val="28"/>
        </w:rPr>
        <w:t>ьных) услуг (выполнение работ)</w:t>
      </w:r>
      <w:r w:rsidR="005A1771" w:rsidRPr="00342FD2">
        <w:rPr>
          <w:sz w:val="28"/>
          <w:szCs w:val="28"/>
        </w:rPr>
        <w:t xml:space="preserve"> </w:t>
      </w:r>
      <w:r w:rsidR="00132A3E" w:rsidRPr="00342FD2">
        <w:rPr>
          <w:sz w:val="28"/>
          <w:szCs w:val="28"/>
        </w:rPr>
        <w:t xml:space="preserve">и иные цели </w:t>
      </w:r>
      <w:r w:rsidR="000F2405" w:rsidRPr="00342FD2">
        <w:rPr>
          <w:sz w:val="28"/>
          <w:szCs w:val="28"/>
        </w:rPr>
        <w:t xml:space="preserve">(без учета заработной платы и начислений) </w:t>
      </w:r>
      <w:r w:rsidR="00C01583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342FD2" w:rsidRPr="00342FD2">
        <w:rPr>
          <w:sz w:val="28"/>
          <w:szCs w:val="28"/>
        </w:rPr>
        <w:t>6</w:t>
      </w:r>
      <w:r w:rsidR="00C01583" w:rsidRPr="00342FD2">
        <w:rPr>
          <w:sz w:val="28"/>
          <w:szCs w:val="28"/>
        </w:rPr>
        <w:t> </w:t>
      </w:r>
      <w:r w:rsidR="00342FD2" w:rsidRPr="00342FD2">
        <w:rPr>
          <w:sz w:val="28"/>
          <w:szCs w:val="28"/>
        </w:rPr>
        <w:t>897 248,3</w:t>
      </w:r>
      <w:r w:rsidR="000E552C" w:rsidRPr="00342FD2">
        <w:rPr>
          <w:sz w:val="28"/>
          <w:szCs w:val="28"/>
        </w:rPr>
        <w:t xml:space="preserve"> тыс. рублей</w:t>
      </w:r>
      <w:r w:rsidR="00F9667C" w:rsidRPr="00342FD2">
        <w:rPr>
          <w:sz w:val="28"/>
          <w:szCs w:val="28"/>
        </w:rPr>
        <w:t>.</w:t>
      </w:r>
    </w:p>
    <w:p w:rsidR="008229D0" w:rsidRDefault="008229D0" w:rsidP="00B466B8">
      <w:pPr>
        <w:widowControl w:val="0"/>
        <w:rPr>
          <w:sz w:val="28"/>
          <w:szCs w:val="28"/>
        </w:rPr>
      </w:pPr>
      <w:r w:rsidRPr="008229D0">
        <w:rPr>
          <w:sz w:val="28"/>
          <w:szCs w:val="28"/>
        </w:rPr>
        <w:t xml:space="preserve">На отчетную дату кредиторская задолженность (с учетом задолженности бюджетных и автономных учреждений) составила </w:t>
      </w:r>
      <w:r w:rsidR="00AE1274">
        <w:rPr>
          <w:sz w:val="28"/>
          <w:szCs w:val="28"/>
        </w:rPr>
        <w:t>983 </w:t>
      </w:r>
      <w:r w:rsidRPr="008229D0">
        <w:rPr>
          <w:sz w:val="28"/>
          <w:szCs w:val="28"/>
        </w:rPr>
        <w:t>5</w:t>
      </w:r>
      <w:r w:rsidR="00AE1274">
        <w:rPr>
          <w:sz w:val="28"/>
          <w:szCs w:val="28"/>
        </w:rPr>
        <w:t>37,8</w:t>
      </w:r>
      <w:r w:rsidRPr="008229D0">
        <w:rPr>
          <w:sz w:val="28"/>
          <w:szCs w:val="28"/>
        </w:rPr>
        <w:t xml:space="preserve"> тыс. рублей</w:t>
      </w:r>
      <w:r w:rsidR="00571C42">
        <w:rPr>
          <w:sz w:val="28"/>
          <w:szCs w:val="28"/>
        </w:rPr>
        <w:t xml:space="preserve"> (рост к 2019 году на 700 582,3 тыс. рублей)</w:t>
      </w:r>
      <w:r w:rsidRPr="008229D0">
        <w:rPr>
          <w:sz w:val="28"/>
          <w:szCs w:val="28"/>
        </w:rPr>
        <w:t>,</w:t>
      </w:r>
      <w:r w:rsidR="006C3F13">
        <w:rPr>
          <w:sz w:val="28"/>
          <w:szCs w:val="28"/>
        </w:rPr>
        <w:t xml:space="preserve"> в том числе долгосрочная 221 666,9 тыс. рублей</w:t>
      </w:r>
      <w:r w:rsidR="00B72624">
        <w:rPr>
          <w:sz w:val="28"/>
          <w:szCs w:val="28"/>
        </w:rPr>
        <w:t>. П</w:t>
      </w:r>
      <w:r w:rsidRPr="008229D0">
        <w:rPr>
          <w:sz w:val="28"/>
          <w:szCs w:val="28"/>
        </w:rPr>
        <w:t>росроченная кредиторская задолженност</w:t>
      </w:r>
      <w:r>
        <w:rPr>
          <w:sz w:val="28"/>
          <w:szCs w:val="28"/>
        </w:rPr>
        <w:t>ь</w:t>
      </w:r>
      <w:r w:rsidRPr="008229D0">
        <w:rPr>
          <w:sz w:val="28"/>
          <w:szCs w:val="28"/>
        </w:rPr>
        <w:t xml:space="preserve"> отсутствует.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B72624">
        <w:rPr>
          <w:sz w:val="28"/>
          <w:szCs w:val="28"/>
        </w:rPr>
        <w:lastRenderedPageBreak/>
        <w:t>11</w:t>
      </w:r>
      <w:r w:rsidR="008A3956">
        <w:rPr>
          <w:sz w:val="28"/>
          <w:szCs w:val="28"/>
        </w:rPr>
        <w:t>3</w:t>
      </w:r>
      <w:r w:rsidR="00B72624">
        <w:rPr>
          <w:sz w:val="28"/>
          <w:szCs w:val="28"/>
        </w:rPr>
        <w:t> 206,1</w:t>
      </w:r>
      <w:r>
        <w:rPr>
          <w:sz w:val="28"/>
          <w:szCs w:val="28"/>
        </w:rPr>
        <w:t xml:space="preserve"> тыс. рублей;</w:t>
      </w:r>
    </w:p>
    <w:p w:rsidR="009D5F61" w:rsidRDefault="00DF4118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B72624">
        <w:rPr>
          <w:sz w:val="28"/>
          <w:szCs w:val="28"/>
        </w:rPr>
        <w:t>-</w:t>
      </w:r>
      <w:r w:rsidR="00C511A9">
        <w:rPr>
          <w:sz w:val="28"/>
          <w:szCs w:val="28"/>
        </w:rPr>
        <w:t xml:space="preserve"> </w:t>
      </w:r>
      <w:r w:rsidR="00B72624">
        <w:rPr>
          <w:sz w:val="28"/>
          <w:szCs w:val="28"/>
        </w:rPr>
        <w:t>157 700,0</w:t>
      </w:r>
      <w:r w:rsidR="00CC41F0">
        <w:rPr>
          <w:sz w:val="28"/>
          <w:szCs w:val="28"/>
        </w:rPr>
        <w:t xml:space="preserve"> тыс. рублей.</w:t>
      </w:r>
      <w:r w:rsidR="000422B5" w:rsidRPr="00EA0E86">
        <w:rPr>
          <w:sz w:val="28"/>
          <w:szCs w:val="28"/>
        </w:rPr>
        <w:t xml:space="preserve"> </w:t>
      </w:r>
    </w:p>
    <w:p w:rsidR="00D72670" w:rsidRPr="00D443EE" w:rsidRDefault="00D72670" w:rsidP="00D72670">
      <w:pPr>
        <w:widowControl w:val="0"/>
        <w:rPr>
          <w:sz w:val="28"/>
          <w:szCs w:val="28"/>
        </w:rPr>
      </w:pPr>
      <w:r w:rsidRPr="00D443EE">
        <w:rPr>
          <w:sz w:val="28"/>
          <w:szCs w:val="28"/>
        </w:rPr>
        <w:t xml:space="preserve">Общий объем финансовой помощи из бюджета края бюджетам муниципальных образований </w:t>
      </w:r>
      <w:r w:rsidR="002A6396">
        <w:rPr>
          <w:sz w:val="28"/>
          <w:szCs w:val="28"/>
        </w:rPr>
        <w:t xml:space="preserve">за отчетный период </w:t>
      </w:r>
      <w:r w:rsidRPr="00D443EE">
        <w:rPr>
          <w:sz w:val="28"/>
          <w:szCs w:val="28"/>
        </w:rPr>
        <w:t xml:space="preserve">составил                    </w:t>
      </w:r>
      <w:r w:rsidR="006A1528">
        <w:rPr>
          <w:sz w:val="28"/>
          <w:szCs w:val="28"/>
        </w:rPr>
        <w:t>5</w:t>
      </w:r>
      <w:r w:rsidRPr="00D443EE">
        <w:rPr>
          <w:sz w:val="28"/>
          <w:szCs w:val="28"/>
        </w:rPr>
        <w:t> </w:t>
      </w:r>
      <w:r w:rsidR="0043745F">
        <w:rPr>
          <w:sz w:val="28"/>
          <w:szCs w:val="28"/>
        </w:rPr>
        <w:t>284 970,3</w:t>
      </w:r>
      <w:r w:rsidR="007C61F6">
        <w:rPr>
          <w:sz w:val="28"/>
          <w:szCs w:val="28"/>
        </w:rPr>
        <w:t xml:space="preserve"> </w:t>
      </w:r>
      <w:r w:rsidRPr="00D443EE">
        <w:rPr>
          <w:sz w:val="28"/>
          <w:szCs w:val="28"/>
        </w:rPr>
        <w:t>тыс. рублей, в том числе:</w:t>
      </w:r>
    </w:p>
    <w:p w:rsidR="002A6396" w:rsidRDefault="00955CE2" w:rsidP="00B466B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выравнивание бюджетной обеспеченности муниципальных районов (городских округов) </w:t>
      </w:r>
      <w:r w:rsidR="007464DD">
        <w:rPr>
          <w:lang w:val="ru-RU"/>
        </w:rPr>
        <w:t xml:space="preserve">- </w:t>
      </w:r>
      <w:r w:rsidR="006A1528">
        <w:rPr>
          <w:lang w:val="ru-RU"/>
        </w:rPr>
        <w:t>4</w:t>
      </w:r>
      <w:r w:rsidR="0008244F" w:rsidRPr="00D443EE">
        <w:rPr>
          <w:lang w:val="ru-RU"/>
        </w:rPr>
        <w:t> </w:t>
      </w:r>
      <w:r w:rsidR="006A1528">
        <w:rPr>
          <w:lang w:val="ru-RU"/>
        </w:rPr>
        <w:t>4</w:t>
      </w:r>
      <w:r w:rsidR="0043745F">
        <w:rPr>
          <w:lang w:val="ru-RU"/>
        </w:rPr>
        <w:t>90 537,1</w:t>
      </w:r>
      <w:r w:rsidR="0008244F" w:rsidRPr="00D443EE">
        <w:rPr>
          <w:lang w:val="ru-RU"/>
        </w:rPr>
        <w:t xml:space="preserve"> тыс. рублей (</w:t>
      </w:r>
      <w:r w:rsidR="0055029A">
        <w:rPr>
          <w:lang w:val="ru-RU"/>
        </w:rPr>
        <w:t>100</w:t>
      </w:r>
      <w:r w:rsidR="00356912">
        <w:rPr>
          <w:lang w:val="ru-RU"/>
        </w:rPr>
        <w:t>,0</w:t>
      </w:r>
      <w:r w:rsidR="0055029A">
        <w:rPr>
          <w:lang w:val="ru-RU"/>
        </w:rPr>
        <w:t xml:space="preserve"> процент</w:t>
      </w:r>
      <w:r w:rsidR="007C61F6">
        <w:rPr>
          <w:lang w:val="ru-RU"/>
        </w:rPr>
        <w:t>а</w:t>
      </w:r>
      <w:r w:rsidR="0008244F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ассигнованиям);</w:t>
      </w:r>
      <w:r w:rsidR="0008244F" w:rsidRPr="00D443EE">
        <w:rPr>
          <w:lang w:val="ru-RU"/>
        </w:rPr>
        <w:t xml:space="preserve"> </w:t>
      </w:r>
    </w:p>
    <w:p w:rsidR="006A1528" w:rsidRDefault="00B772AD" w:rsidP="006A1528">
      <w:pPr>
        <w:pStyle w:val="3"/>
        <w:widowControl w:val="0"/>
        <w:ind w:firstLine="709"/>
        <w:rPr>
          <w:lang w:val="ru-RU"/>
        </w:rPr>
      </w:pPr>
      <w:r w:rsidRPr="00D443EE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</w:t>
      </w:r>
      <w:r w:rsidR="00023D06">
        <w:rPr>
          <w:lang w:val="ru-RU"/>
        </w:rPr>
        <w:t xml:space="preserve">- </w:t>
      </w:r>
      <w:r w:rsidR="006A1528">
        <w:rPr>
          <w:lang w:val="ru-RU"/>
        </w:rPr>
        <w:t>99</w:t>
      </w:r>
      <w:r w:rsidR="00993BD1">
        <w:t> </w:t>
      </w:r>
      <w:r w:rsidR="0043745F">
        <w:rPr>
          <w:lang w:val="ru-RU"/>
        </w:rPr>
        <w:t>319</w:t>
      </w:r>
      <w:r w:rsidR="00993BD1">
        <w:rPr>
          <w:lang w:val="ru-RU"/>
        </w:rPr>
        <w:t>,0</w:t>
      </w:r>
      <w:r w:rsidR="00955CE2" w:rsidRPr="00D443EE">
        <w:rPr>
          <w:lang w:val="ru-RU"/>
        </w:rPr>
        <w:t xml:space="preserve"> тыс. рублей </w:t>
      </w:r>
      <w:r w:rsidRPr="00D443EE">
        <w:rPr>
          <w:lang w:val="ru-RU"/>
        </w:rPr>
        <w:t xml:space="preserve">                </w:t>
      </w:r>
      <w:r w:rsidR="00955CE2" w:rsidRPr="00D443EE">
        <w:rPr>
          <w:lang w:val="ru-RU"/>
        </w:rPr>
        <w:t>(</w:t>
      </w:r>
      <w:r w:rsidR="0043745F">
        <w:rPr>
          <w:lang w:val="ru-RU"/>
        </w:rPr>
        <w:t>100</w:t>
      </w:r>
      <w:r w:rsidR="00993BD1">
        <w:rPr>
          <w:lang w:val="ru-RU"/>
        </w:rPr>
        <w:t xml:space="preserve">,0 </w:t>
      </w:r>
      <w:r w:rsidR="0055029A">
        <w:rPr>
          <w:lang w:val="ru-RU"/>
        </w:rPr>
        <w:t>процент</w:t>
      </w:r>
      <w:r w:rsidR="00B053A5">
        <w:rPr>
          <w:lang w:val="ru-RU"/>
        </w:rPr>
        <w:t>а</w:t>
      </w:r>
      <w:r w:rsidR="00955CE2" w:rsidRPr="00D443EE">
        <w:rPr>
          <w:lang w:val="ru-RU"/>
        </w:rPr>
        <w:t xml:space="preserve"> к уточненным г</w:t>
      </w:r>
      <w:r w:rsidR="007B711B">
        <w:rPr>
          <w:lang w:val="ru-RU"/>
        </w:rPr>
        <w:t>одовым бюджетным ассигнованиям</w:t>
      </w:r>
      <w:r w:rsidR="00B053A5" w:rsidRPr="00EE0C80">
        <w:rPr>
          <w:lang w:val="ru-RU"/>
        </w:rPr>
        <w:t>)</w:t>
      </w:r>
      <w:r w:rsidR="006A1528" w:rsidRPr="00A96CC8">
        <w:rPr>
          <w:lang w:val="ru-RU"/>
        </w:rPr>
        <w:t>;</w:t>
      </w:r>
    </w:p>
    <w:p w:rsidR="0043745F" w:rsidRPr="00F703A6" w:rsidRDefault="0043745F" w:rsidP="0043745F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на компенсацию снижения поступления налоговых и неналоговых доходов бюджетов муниципальных районов, в том числе преобразованных в муниципальные округа, и городских округов - 341 927,0 </w:t>
      </w:r>
      <w:r w:rsidRPr="00F703A6">
        <w:rPr>
          <w:lang w:val="ru-RU"/>
        </w:rPr>
        <w:t>тыс. рублей                 (100,0 процента к уточненным годовым бюджетным ассигнованиям</w:t>
      </w:r>
      <w:r>
        <w:rPr>
          <w:lang w:val="ru-RU"/>
        </w:rPr>
        <w:t>);</w:t>
      </w:r>
    </w:p>
    <w:p w:rsidR="00236128" w:rsidRDefault="007B711B" w:rsidP="000F6E1B">
      <w:pPr>
        <w:widowControl w:val="0"/>
        <w:rPr>
          <w:sz w:val="28"/>
          <w:szCs w:val="28"/>
        </w:rPr>
      </w:pPr>
      <w:r w:rsidRPr="000F6E1B">
        <w:rPr>
          <w:sz w:val="28"/>
          <w:szCs w:val="28"/>
        </w:rPr>
        <w:t>на поддержку мер по обеспечению сбала</w:t>
      </w:r>
      <w:r w:rsidR="00023D06" w:rsidRPr="000F6E1B">
        <w:rPr>
          <w:sz w:val="28"/>
          <w:szCs w:val="28"/>
        </w:rPr>
        <w:t xml:space="preserve">нсированности </w:t>
      </w:r>
      <w:r w:rsidR="00867120">
        <w:rPr>
          <w:sz w:val="28"/>
          <w:szCs w:val="28"/>
        </w:rPr>
        <w:t>бюджетов муниципальных районов (городских округов)</w:t>
      </w:r>
      <w:r w:rsidR="00023D06" w:rsidRPr="000F6E1B">
        <w:rPr>
          <w:sz w:val="28"/>
          <w:szCs w:val="28"/>
        </w:rPr>
        <w:t xml:space="preserve"> -</w:t>
      </w:r>
      <w:r w:rsidR="00A432D6">
        <w:rPr>
          <w:sz w:val="28"/>
          <w:szCs w:val="28"/>
        </w:rPr>
        <w:t xml:space="preserve"> </w:t>
      </w:r>
      <w:r w:rsidR="0043745F">
        <w:rPr>
          <w:sz w:val="28"/>
          <w:szCs w:val="28"/>
        </w:rPr>
        <w:t>353 187,2</w:t>
      </w:r>
      <w:r w:rsidR="0055029A">
        <w:rPr>
          <w:sz w:val="28"/>
          <w:szCs w:val="28"/>
        </w:rPr>
        <w:t xml:space="preserve"> тыс. рублей (</w:t>
      </w:r>
      <w:r w:rsidR="006A1528">
        <w:rPr>
          <w:sz w:val="28"/>
          <w:szCs w:val="28"/>
        </w:rPr>
        <w:t>100,0</w:t>
      </w:r>
      <w:r w:rsidR="00C511A9">
        <w:rPr>
          <w:sz w:val="28"/>
          <w:szCs w:val="28"/>
        </w:rPr>
        <w:t xml:space="preserve"> </w:t>
      </w:r>
      <w:r w:rsidRPr="000F6E1B">
        <w:rPr>
          <w:sz w:val="28"/>
          <w:szCs w:val="28"/>
        </w:rPr>
        <w:t>процент</w:t>
      </w:r>
      <w:r w:rsidR="00993BD1">
        <w:rPr>
          <w:sz w:val="28"/>
          <w:szCs w:val="28"/>
        </w:rPr>
        <w:t>а</w:t>
      </w:r>
      <w:r w:rsidRPr="000F6E1B">
        <w:rPr>
          <w:sz w:val="28"/>
          <w:szCs w:val="28"/>
        </w:rPr>
        <w:t xml:space="preserve"> к уточненным годовым бюджетным ассигнованиям).</w:t>
      </w:r>
    </w:p>
    <w:p w:rsidR="00236128" w:rsidRDefault="00236128" w:rsidP="00236128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CA325B">
        <w:rPr>
          <w:sz w:val="28"/>
          <w:szCs w:val="28"/>
          <w:lang w:eastAsia="en-US"/>
        </w:rPr>
        <w:t xml:space="preserve">Дополнительная финансовая помощь в сумме </w:t>
      </w:r>
      <w:r w:rsidRPr="00CA325B">
        <w:rPr>
          <w:bCs/>
          <w:sz w:val="28"/>
          <w:szCs w:val="28"/>
          <w:lang w:eastAsia="en-US"/>
        </w:rPr>
        <w:t xml:space="preserve">в сумме 353 187,2 тыс. рублей направлена на </w:t>
      </w:r>
      <w:r>
        <w:rPr>
          <w:bCs/>
          <w:sz w:val="28"/>
          <w:szCs w:val="28"/>
          <w:lang w:eastAsia="en-US"/>
        </w:rPr>
        <w:t xml:space="preserve">оплату коммунальных услуг и приобретение котельно-печного топлива (с учетом погашения задолженности) </w:t>
      </w:r>
      <w:r w:rsidRPr="00CA5DCE">
        <w:rPr>
          <w:bCs/>
          <w:sz w:val="28"/>
          <w:szCs w:val="28"/>
          <w:lang w:eastAsia="en-US"/>
        </w:rPr>
        <w:t>в сумме 233</w:t>
      </w:r>
      <w:r w:rsidR="00EE2CAF" w:rsidRPr="00CA325B">
        <w:rPr>
          <w:bCs/>
          <w:sz w:val="28"/>
          <w:szCs w:val="28"/>
          <w:lang w:eastAsia="en-US"/>
        </w:rPr>
        <w:t> </w:t>
      </w:r>
      <w:r w:rsidRPr="00CA5DCE">
        <w:rPr>
          <w:bCs/>
          <w:sz w:val="28"/>
          <w:szCs w:val="28"/>
          <w:lang w:eastAsia="en-US"/>
        </w:rPr>
        <w:t>452,5 тыс. рублей,</w:t>
      </w:r>
      <w:r w:rsidR="00DB556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покрытие кассового разрыва и </w:t>
      </w:r>
      <w:r w:rsidR="00DB5561">
        <w:rPr>
          <w:bCs/>
          <w:sz w:val="28"/>
          <w:szCs w:val="28"/>
          <w:lang w:eastAsia="en-US"/>
        </w:rPr>
        <w:t>возмещение взысканного налога -</w:t>
      </w:r>
      <w:r>
        <w:rPr>
          <w:bCs/>
          <w:sz w:val="28"/>
          <w:szCs w:val="28"/>
          <w:lang w:eastAsia="en-US"/>
        </w:rPr>
        <w:t xml:space="preserve"> 15 193,5 тыс. рублей,</w:t>
      </w:r>
      <w:r w:rsidR="00DB556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исполнение решений судов - 9 990,7 тыс. рублей, проведение выборов (включая выборы глав и депутатов в представительные органы преобразованных в</w:t>
      </w:r>
      <w:r w:rsidR="00DB556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муниципальные</w:t>
      </w:r>
      <w:r w:rsidR="00DB5561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округа) - 8 514,5 тыс. </w:t>
      </w:r>
      <w:r w:rsidRPr="001E7CE4">
        <w:rPr>
          <w:bCs/>
          <w:sz w:val="28"/>
          <w:szCs w:val="28"/>
          <w:lang w:eastAsia="en-US"/>
        </w:rPr>
        <w:t>рублей</w:t>
      </w:r>
      <w:r>
        <w:rPr>
          <w:bCs/>
          <w:sz w:val="28"/>
          <w:szCs w:val="28"/>
          <w:lang w:eastAsia="en-US"/>
        </w:rPr>
        <w:t>,</w:t>
      </w:r>
      <w:r w:rsidRPr="00CA5DCE">
        <w:rPr>
          <w:bCs/>
          <w:sz w:val="28"/>
          <w:szCs w:val="28"/>
          <w:lang w:eastAsia="en-US"/>
        </w:rPr>
        <w:t xml:space="preserve"> строительных</w:t>
      </w:r>
      <w:r>
        <w:rPr>
          <w:bCs/>
          <w:sz w:val="28"/>
          <w:szCs w:val="28"/>
          <w:lang w:eastAsia="en-US"/>
        </w:rPr>
        <w:t>,</w:t>
      </w:r>
      <w:r w:rsidRPr="00CA5DCE">
        <w:rPr>
          <w:bCs/>
          <w:sz w:val="28"/>
          <w:szCs w:val="28"/>
          <w:lang w:eastAsia="en-US"/>
        </w:rPr>
        <w:t xml:space="preserve"> ремонтных работ, экспертизы </w:t>
      </w:r>
      <w:r>
        <w:rPr>
          <w:bCs/>
          <w:sz w:val="28"/>
          <w:szCs w:val="28"/>
          <w:lang w:eastAsia="en-US"/>
        </w:rPr>
        <w:t>-</w:t>
      </w:r>
      <w:r w:rsidRPr="00CA5DCE">
        <w:rPr>
          <w:bCs/>
          <w:sz w:val="28"/>
          <w:szCs w:val="28"/>
          <w:lang w:eastAsia="en-US"/>
        </w:rPr>
        <w:t xml:space="preserve"> 19 746,7 тыс. рублей,</w:t>
      </w:r>
      <w:r>
        <w:rPr>
          <w:bCs/>
          <w:sz w:val="28"/>
          <w:szCs w:val="28"/>
          <w:lang w:eastAsia="en-US"/>
        </w:rPr>
        <w:t xml:space="preserve"> новогодних праздничных мероприятий - 34 848,4 тыс. рублей</w:t>
      </w:r>
      <w:r w:rsidR="00DB5561">
        <w:rPr>
          <w:bCs/>
          <w:sz w:val="28"/>
          <w:szCs w:val="28"/>
          <w:lang w:eastAsia="en-US"/>
        </w:rPr>
        <w:t xml:space="preserve"> </w:t>
      </w:r>
      <w:r w:rsidRPr="001E7CE4">
        <w:rPr>
          <w:bCs/>
          <w:sz w:val="28"/>
          <w:szCs w:val="28"/>
          <w:lang w:eastAsia="en-US"/>
        </w:rPr>
        <w:t>и другие вопросы местного значения</w:t>
      </w:r>
      <w:r>
        <w:rPr>
          <w:bCs/>
          <w:sz w:val="28"/>
          <w:szCs w:val="28"/>
          <w:lang w:eastAsia="en-US"/>
        </w:rPr>
        <w:t>.</w:t>
      </w:r>
    </w:p>
    <w:p w:rsidR="00236128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4220E4">
        <w:rPr>
          <w:sz w:val="28"/>
          <w:szCs w:val="28"/>
          <w:lang w:eastAsia="en-US"/>
        </w:rPr>
        <w:t>Субсидии на софинансирование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округа), предоставлены</w:t>
      </w:r>
      <w:r w:rsidR="00EE2CAF">
        <w:rPr>
          <w:sz w:val="28"/>
          <w:szCs w:val="28"/>
          <w:lang w:eastAsia="en-US"/>
        </w:rPr>
        <w:t xml:space="preserve"> </w:t>
      </w:r>
      <w:r w:rsidRPr="004220E4">
        <w:rPr>
          <w:sz w:val="28"/>
          <w:szCs w:val="28"/>
          <w:lang w:eastAsia="en-US"/>
        </w:rPr>
        <w:t>в</w:t>
      </w:r>
      <w:r w:rsidR="00EE2CAF">
        <w:rPr>
          <w:sz w:val="28"/>
          <w:szCs w:val="28"/>
          <w:lang w:eastAsia="en-US"/>
        </w:rPr>
        <w:t xml:space="preserve"> </w:t>
      </w:r>
      <w:r w:rsidRPr="004220E4">
        <w:rPr>
          <w:sz w:val="28"/>
          <w:szCs w:val="28"/>
          <w:lang w:eastAsia="en-US"/>
        </w:rPr>
        <w:t>сумме 1 595 269,1 тыс. рублей.</w:t>
      </w:r>
    </w:p>
    <w:p w:rsidR="00236128" w:rsidRPr="0016592C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 для бюджетов муниципальных образований предоставлены в сумме 22 410,0 тыс. рублей.</w:t>
      </w:r>
    </w:p>
    <w:p w:rsidR="0040339F" w:rsidRDefault="002849D1" w:rsidP="003242F4">
      <w:pPr>
        <w:pStyle w:val="3"/>
        <w:widowControl w:val="0"/>
        <w:rPr>
          <w:lang w:val="ru-RU"/>
        </w:rPr>
      </w:pPr>
      <w:r w:rsidRPr="0036094B">
        <w:rPr>
          <w:lang w:val="ru-RU"/>
        </w:rPr>
        <w:t xml:space="preserve">Таким образом, бюджет края </w:t>
      </w:r>
      <w:r w:rsidR="003651DD" w:rsidRPr="0036094B">
        <w:rPr>
          <w:lang w:val="ru-RU"/>
        </w:rPr>
        <w:t xml:space="preserve">за </w:t>
      </w:r>
      <w:r w:rsidRPr="0036094B">
        <w:rPr>
          <w:lang w:val="ru-RU"/>
        </w:rPr>
        <w:t>20</w:t>
      </w:r>
      <w:r w:rsidR="00EE2CAF">
        <w:rPr>
          <w:lang w:val="ru-RU"/>
        </w:rPr>
        <w:t>20</w:t>
      </w:r>
      <w:r w:rsidRPr="0036094B">
        <w:rPr>
          <w:lang w:val="ru-RU"/>
        </w:rPr>
        <w:t xml:space="preserve"> год исполнен по доходам в сумме </w:t>
      </w:r>
      <w:r w:rsidR="00646821" w:rsidRPr="00646821">
        <w:rPr>
          <w:lang w:val="ru-RU"/>
        </w:rPr>
        <w:t>85</w:t>
      </w:r>
      <w:r w:rsidR="00646821">
        <w:t> </w:t>
      </w:r>
      <w:r w:rsidR="00646821" w:rsidRPr="00646821">
        <w:rPr>
          <w:lang w:val="ru-RU"/>
        </w:rPr>
        <w:t>606</w:t>
      </w:r>
      <w:r w:rsidR="00646821">
        <w:t> </w:t>
      </w:r>
      <w:r w:rsidR="00646821" w:rsidRPr="00646821">
        <w:rPr>
          <w:lang w:val="ru-RU"/>
        </w:rPr>
        <w:t>302,4 тыс. рублей</w:t>
      </w:r>
      <w:r w:rsidRPr="0036094B">
        <w:rPr>
          <w:lang w:val="ru-RU"/>
        </w:rPr>
        <w:t xml:space="preserve">, по расходам </w:t>
      </w:r>
      <w:r w:rsidR="00646821">
        <w:rPr>
          <w:lang w:val="ru-RU"/>
        </w:rPr>
        <w:t>89</w:t>
      </w:r>
      <w:r w:rsidR="00D345A3" w:rsidRPr="00992B98">
        <w:t> </w:t>
      </w:r>
      <w:r w:rsidR="00646821">
        <w:rPr>
          <w:lang w:val="ru-RU"/>
        </w:rPr>
        <w:t>263</w:t>
      </w:r>
      <w:r w:rsidR="00646821">
        <w:t> </w:t>
      </w:r>
      <w:r w:rsidR="00646821">
        <w:rPr>
          <w:lang w:val="ru-RU"/>
        </w:rPr>
        <w:t>627,2</w:t>
      </w:r>
      <w:r w:rsidRPr="0036094B">
        <w:rPr>
          <w:lang w:val="ru-RU"/>
        </w:rPr>
        <w:t xml:space="preserve"> тыс. рублей, </w:t>
      </w:r>
      <w:r w:rsidR="00820DE4">
        <w:rPr>
          <w:lang w:val="ru-RU"/>
        </w:rPr>
        <w:t>де</w:t>
      </w:r>
      <w:r w:rsidR="00D345A3" w:rsidRPr="003242F4">
        <w:rPr>
          <w:lang w:val="ru-RU"/>
        </w:rPr>
        <w:t>фицит</w:t>
      </w:r>
      <w:r w:rsidRPr="0036094B">
        <w:rPr>
          <w:lang w:val="ru-RU"/>
        </w:rPr>
        <w:t xml:space="preserve"> составил </w:t>
      </w:r>
      <w:r w:rsidR="00820DE4">
        <w:rPr>
          <w:lang w:val="ru-RU"/>
        </w:rPr>
        <w:t>3</w:t>
      </w:r>
      <w:r w:rsidR="00820DE4">
        <w:t> </w:t>
      </w:r>
      <w:r w:rsidR="00820DE4">
        <w:rPr>
          <w:lang w:val="ru-RU"/>
        </w:rPr>
        <w:t>657</w:t>
      </w:r>
      <w:r w:rsidR="00B139F4">
        <w:rPr>
          <w:lang w:eastAsia="en-US"/>
        </w:rPr>
        <w:t> </w:t>
      </w:r>
      <w:r w:rsidR="00820DE4">
        <w:rPr>
          <w:lang w:val="ru-RU" w:eastAsia="en-US"/>
        </w:rPr>
        <w:t>324,8</w:t>
      </w:r>
      <w:r w:rsidRPr="0036094B">
        <w:rPr>
          <w:lang w:val="ru-RU"/>
        </w:rPr>
        <w:t xml:space="preserve"> тыс. рублей.</w:t>
      </w:r>
      <w:r w:rsidR="003242F4">
        <w:rPr>
          <w:lang w:val="ru-RU"/>
        </w:rPr>
        <w:t xml:space="preserve"> </w:t>
      </w:r>
    </w:p>
    <w:p w:rsidR="00433B9A" w:rsidRPr="00433B9A" w:rsidRDefault="00433B9A" w:rsidP="00433B9A">
      <w:pPr>
        <w:pStyle w:val="21"/>
        <w:widowControl w:val="0"/>
        <w:ind w:firstLine="720"/>
      </w:pPr>
      <w:r w:rsidRPr="00433B9A">
        <w:t>Источники финансирования дефицита бюджета:</w:t>
      </w:r>
    </w:p>
    <w:p w:rsidR="00433B9A" w:rsidRPr="00433B9A" w:rsidRDefault="00433B9A" w:rsidP="00433B9A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433B9A">
        <w:rPr>
          <w:lang w:val="ru-RU"/>
        </w:rPr>
        <w:t>13 778 414,4 тыс. рублей - привлечены кредиты, в том числе:</w:t>
      </w:r>
    </w:p>
    <w:p w:rsidR="00433B9A" w:rsidRPr="00433B9A" w:rsidRDefault="00433B9A" w:rsidP="00433B9A">
      <w:pPr>
        <w:pStyle w:val="3"/>
        <w:widowControl w:val="0"/>
        <w:rPr>
          <w:lang w:val="ru-RU"/>
        </w:rPr>
      </w:pPr>
      <w:r w:rsidRPr="00433B9A">
        <w:rPr>
          <w:lang w:val="ru-RU"/>
        </w:rPr>
        <w:t xml:space="preserve">бюджетные кредиты из федерального бюджета - 2 211 214,0 тыс. рублей, из них на пополнение остатков средств на счетах бюджетов субъектов </w:t>
      </w:r>
      <w:r w:rsidRPr="00433B9A">
        <w:rPr>
          <w:lang w:val="ru-RU"/>
        </w:rPr>
        <w:lastRenderedPageBreak/>
        <w:t>Российской Федерации (местных бюджетов) - 1 105 607,0 тыс. рублей;</w:t>
      </w:r>
    </w:p>
    <w:p w:rsidR="00433B9A" w:rsidRPr="00433B9A" w:rsidRDefault="00433B9A" w:rsidP="00433B9A">
      <w:pPr>
        <w:pStyle w:val="3"/>
        <w:widowControl w:val="0"/>
        <w:rPr>
          <w:lang w:val="ru-RU"/>
        </w:rPr>
      </w:pPr>
      <w:r w:rsidRPr="00433B9A">
        <w:rPr>
          <w:lang w:val="ru-RU"/>
        </w:rPr>
        <w:t xml:space="preserve">кредиты от кредитных организаций - 11 567 200,4 тыс. рублей, в том числе: </w:t>
      </w:r>
    </w:p>
    <w:p w:rsidR="00433B9A" w:rsidRPr="00433B9A" w:rsidRDefault="00433B9A" w:rsidP="00433B9A">
      <w:pPr>
        <w:pStyle w:val="3"/>
        <w:widowControl w:val="0"/>
        <w:ind w:firstLine="709"/>
        <w:rPr>
          <w:lang w:val="ru-RU"/>
        </w:rPr>
      </w:pPr>
      <w:r w:rsidRPr="00433B9A">
        <w:rPr>
          <w:lang w:val="ru-RU"/>
        </w:rPr>
        <w:t>ПАО "Сбербанк России" - 10 567 200,4 тыс. рублей;</w:t>
      </w:r>
    </w:p>
    <w:p w:rsidR="00433B9A" w:rsidRPr="00433B9A" w:rsidRDefault="00433B9A" w:rsidP="00433B9A">
      <w:pPr>
        <w:pStyle w:val="3"/>
        <w:widowControl w:val="0"/>
        <w:ind w:firstLine="709"/>
        <w:rPr>
          <w:lang w:val="ru-RU"/>
        </w:rPr>
      </w:pPr>
      <w:r w:rsidRPr="00433B9A">
        <w:rPr>
          <w:lang w:val="ru-RU"/>
        </w:rPr>
        <w:t>ПАО "Промсвязьбанк" - 1 000 000,0 тыс. рублей (возобновляемая кредитная линия).</w:t>
      </w:r>
    </w:p>
    <w:p w:rsidR="00433B9A" w:rsidRPr="00433B9A" w:rsidRDefault="00433B9A" w:rsidP="00433B9A">
      <w:pPr>
        <w:pStyle w:val="3"/>
        <w:widowControl w:val="0"/>
        <w:numPr>
          <w:ilvl w:val="0"/>
          <w:numId w:val="11"/>
        </w:numPr>
        <w:ind w:left="0" w:firstLine="709"/>
        <w:rPr>
          <w:lang w:val="ru-RU"/>
        </w:rPr>
      </w:pPr>
      <w:r w:rsidRPr="00433B9A">
        <w:rPr>
          <w:lang w:val="ru-RU"/>
        </w:rPr>
        <w:t>"минус" 11 172 807,4 тыс. рублей - исполнены обязательства по возврату ранее привлеченных кредитов, в том числе:</w:t>
      </w:r>
    </w:p>
    <w:p w:rsidR="00433B9A" w:rsidRPr="00433B9A" w:rsidRDefault="00433B9A" w:rsidP="00433B9A">
      <w:pPr>
        <w:pStyle w:val="3"/>
        <w:widowControl w:val="0"/>
        <w:ind w:firstLine="709"/>
        <w:rPr>
          <w:lang w:val="ru-RU"/>
        </w:rPr>
      </w:pPr>
      <w:r w:rsidRPr="00433B9A">
        <w:rPr>
          <w:lang w:val="ru-RU"/>
        </w:rPr>
        <w:t>бюджетные кредиты из федерального бюджета - "минус" 1 105 607,0 тыс. рублей, из них на пополнение остатков средств на счетах бюджетов субъектов Российско</w:t>
      </w:r>
      <w:r>
        <w:rPr>
          <w:lang w:val="ru-RU"/>
        </w:rPr>
        <w:t>й Федерации (местных бюджетов) -</w:t>
      </w:r>
      <w:r w:rsidRPr="00433B9A">
        <w:rPr>
          <w:lang w:val="ru-RU"/>
        </w:rPr>
        <w:t xml:space="preserve"> "минус"1 105 607,0 тыс. рублей;</w:t>
      </w:r>
    </w:p>
    <w:p w:rsidR="00433B9A" w:rsidRPr="00433B9A" w:rsidRDefault="00433B9A" w:rsidP="00433B9A">
      <w:pPr>
        <w:pStyle w:val="3"/>
        <w:widowControl w:val="0"/>
        <w:ind w:firstLine="709"/>
        <w:rPr>
          <w:lang w:val="ru-RU"/>
        </w:rPr>
      </w:pPr>
      <w:r w:rsidRPr="00433B9A">
        <w:rPr>
          <w:lang w:val="ru-RU"/>
        </w:rPr>
        <w:t>кредиты от кредитных организаций</w:t>
      </w:r>
      <w:r>
        <w:rPr>
          <w:lang w:val="ru-RU"/>
        </w:rPr>
        <w:t xml:space="preserve"> </w:t>
      </w:r>
      <w:r w:rsidRPr="00433B9A">
        <w:rPr>
          <w:lang w:val="ru-RU"/>
        </w:rPr>
        <w:t xml:space="preserve">- "минус"10 067 200,4 тыс. рублей, из них: </w:t>
      </w:r>
    </w:p>
    <w:p w:rsidR="00433B9A" w:rsidRPr="00433B9A" w:rsidRDefault="00433B9A" w:rsidP="00433B9A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r w:rsidRPr="00433B9A">
        <w:rPr>
          <w:lang w:val="ru-RU"/>
        </w:rPr>
        <w:t>ПАО "Сбербанк России" - "минус" 9 317 200,4 тыс. рублей;</w:t>
      </w:r>
    </w:p>
    <w:p w:rsidR="00433B9A" w:rsidRDefault="00433B9A" w:rsidP="00433B9A">
      <w:pPr>
        <w:pStyle w:val="3"/>
        <w:widowControl w:val="0"/>
        <w:ind w:firstLine="709"/>
        <w:rPr>
          <w:lang w:val="ru-RU"/>
        </w:rPr>
      </w:pPr>
      <w:r w:rsidRPr="00433B9A">
        <w:rPr>
          <w:lang w:val="ru-RU"/>
        </w:rPr>
        <w:t>ПАО "Промсвязьбанк" - "минус" 750 000,0 тыс. рублей, из которых "минус" 500 000,0 тыс. рублей возобновляемая кредитная линия.</w:t>
      </w:r>
    </w:p>
    <w:p w:rsidR="006744E8" w:rsidRPr="00AA2DBB" w:rsidRDefault="006744E8" w:rsidP="006744E8">
      <w:pPr>
        <w:pStyle w:val="21"/>
        <w:widowControl w:val="0"/>
        <w:ind w:firstLine="709"/>
      </w:pPr>
      <w:r>
        <w:t xml:space="preserve">3) </w:t>
      </w:r>
      <w:r w:rsidRPr="00AA2DBB">
        <w:t>"минус</w:t>
      </w:r>
      <w:bookmarkStart w:id="0" w:name="_GoBack"/>
      <w:bookmarkEnd w:id="0"/>
      <w:r w:rsidRPr="00AA2DBB">
        <w:t xml:space="preserve">" </w:t>
      </w:r>
      <w:r w:rsidR="00007162">
        <w:t>518 873,9</w:t>
      </w:r>
      <w:r w:rsidRPr="00AA2DBB">
        <w:t xml:space="preserve"> тыс. рублей - изменение остатков средств на счетах по учету средств бюджета; </w:t>
      </w:r>
    </w:p>
    <w:p w:rsidR="006744E8" w:rsidRDefault="006744E8" w:rsidP="006744E8">
      <w:pPr>
        <w:pStyle w:val="21"/>
        <w:widowControl w:val="0"/>
        <w:ind w:firstLine="709"/>
      </w:pPr>
      <w:r>
        <w:t xml:space="preserve">4) </w:t>
      </w:r>
      <w:r w:rsidR="00007162">
        <w:t>1 570</w:t>
      </w:r>
      <w:r>
        <w:t> </w:t>
      </w:r>
      <w:r w:rsidR="00007162">
        <w:t>591,7</w:t>
      </w:r>
      <w:r w:rsidR="001F764B">
        <w:t xml:space="preserve"> </w:t>
      </w:r>
      <w:r w:rsidRPr="00AA2DBB">
        <w:t>тыс. рублей - иные источники внутреннего финансирования дефицитов бюджетов, в том числе:</w:t>
      </w:r>
    </w:p>
    <w:p w:rsidR="006744E8" w:rsidRPr="00AA2DBB" w:rsidRDefault="006744E8" w:rsidP="006744E8">
      <w:pPr>
        <w:pStyle w:val="21"/>
        <w:widowControl w:val="0"/>
        <w:ind w:firstLine="709"/>
      </w:pPr>
      <w:r w:rsidRPr="001B627B">
        <w:t>"минус"</w:t>
      </w:r>
      <w:r w:rsidR="003376A1">
        <w:t xml:space="preserve"> </w:t>
      </w:r>
      <w:r w:rsidR="00007162">
        <w:t>37 500,0</w:t>
      </w:r>
      <w:r w:rsidR="001F764B">
        <w:t xml:space="preserve"> </w:t>
      </w:r>
      <w:r w:rsidRPr="00AA2DBB">
        <w:t>тыс. рублей</w:t>
      </w:r>
      <w:r>
        <w:t xml:space="preserve"> - предоставление бюджетных кредитов бюджетам муниципальных районов и городских округов;</w:t>
      </w:r>
    </w:p>
    <w:p w:rsidR="006744E8" w:rsidRPr="00AA2DBB" w:rsidRDefault="00B979AE" w:rsidP="006744E8">
      <w:pPr>
        <w:pStyle w:val="21"/>
        <w:widowControl w:val="0"/>
        <w:ind w:firstLine="709"/>
      </w:pPr>
      <w:r>
        <w:t>71 329,0</w:t>
      </w:r>
      <w:r w:rsidR="001F764B">
        <w:t xml:space="preserve"> </w:t>
      </w:r>
      <w:r w:rsidR="006744E8" w:rsidRPr="00AA2DBB">
        <w:t>тыс. рублей - исполнение обязательств по возврату ранее привлеченных кредитов бюджетами муниципальных районов и городских округов;</w:t>
      </w:r>
    </w:p>
    <w:p w:rsidR="006744E8" w:rsidRDefault="006744E8" w:rsidP="006744E8">
      <w:pPr>
        <w:pStyle w:val="21"/>
        <w:widowControl w:val="0"/>
        <w:ind w:firstLine="709"/>
      </w:pPr>
      <w:r>
        <w:t>4 710,9</w:t>
      </w:r>
      <w:r w:rsidRPr="00AA2DBB">
        <w:t xml:space="preserve"> тыс. рублей - </w:t>
      </w:r>
      <w:r w:rsidRPr="003F5C09">
        <w:t>исполнение обязательств по возврату ранее привлеченн</w:t>
      </w:r>
      <w:r>
        <w:t>ых кредитов юридическими лицами</w:t>
      </w:r>
      <w:r w:rsidR="00B979AE">
        <w:t>;</w:t>
      </w:r>
    </w:p>
    <w:p w:rsidR="00B979AE" w:rsidRPr="00AA2DBB" w:rsidRDefault="00B979AE" w:rsidP="00B979AE">
      <w:pPr>
        <w:pStyle w:val="21"/>
        <w:widowControl w:val="0"/>
        <w:ind w:firstLine="709"/>
      </w:pPr>
      <w:r>
        <w:t>1 532 051,8</w:t>
      </w:r>
      <w:r w:rsidRPr="00AA2DBB">
        <w:t xml:space="preserve"> тыс. рублей </w:t>
      </w:r>
      <w:r>
        <w:t>- операции по управлению остатками средств на единых счетах бюджетов</w:t>
      </w:r>
      <w:r w:rsidRPr="00AA2DBB">
        <w:t>.</w:t>
      </w:r>
    </w:p>
    <w:p w:rsidR="006744E8" w:rsidRPr="00AA2DBB" w:rsidRDefault="006744E8" w:rsidP="006744E8">
      <w:pPr>
        <w:pStyle w:val="21"/>
        <w:widowControl w:val="0"/>
        <w:ind w:firstLine="709"/>
      </w:pPr>
      <w:r w:rsidRPr="00AA2DBB">
        <w:t xml:space="preserve">Объем государственного внутреннего долга Забайкальского края по состоянию на 1 </w:t>
      </w:r>
      <w:r>
        <w:t>января</w:t>
      </w:r>
      <w:r w:rsidRPr="00AA2DBB">
        <w:t xml:space="preserve"> 20</w:t>
      </w:r>
      <w:r>
        <w:t>2</w:t>
      </w:r>
      <w:r w:rsidR="00B979AE">
        <w:t>1</w:t>
      </w:r>
      <w:r w:rsidRPr="00AA2DBB">
        <w:t xml:space="preserve"> года составил </w:t>
      </w:r>
      <w:r>
        <w:t>2</w:t>
      </w:r>
      <w:r w:rsidR="00B979AE">
        <w:t>9</w:t>
      </w:r>
      <w:r>
        <w:t> </w:t>
      </w:r>
      <w:r w:rsidR="00B979AE">
        <w:t>485</w:t>
      </w:r>
      <w:r>
        <w:t> </w:t>
      </w:r>
      <w:r w:rsidR="00B979AE">
        <w:t>425</w:t>
      </w:r>
      <w:r>
        <w:t xml:space="preserve">,0 </w:t>
      </w:r>
      <w:r w:rsidRPr="00AA2DBB">
        <w:t xml:space="preserve">тыс. рублей, </w:t>
      </w:r>
      <w:r>
        <w:t xml:space="preserve">или </w:t>
      </w:r>
      <w:r w:rsidR="00B979AE">
        <w:t xml:space="preserve">     </w:t>
      </w:r>
      <w:r>
        <w:t>7</w:t>
      </w:r>
      <w:r w:rsidR="00B979AE">
        <w:t>4,2</w:t>
      </w:r>
      <w:r w:rsidRPr="00AA2DBB"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6744E8" w:rsidRPr="002305A9" w:rsidRDefault="006744E8" w:rsidP="006744E8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</w:t>
      </w:r>
      <w:r w:rsidRPr="00A7732B">
        <w:rPr>
          <w:lang w:val="ru-RU"/>
        </w:rPr>
        <w:t xml:space="preserve">1 </w:t>
      </w:r>
      <w:r>
        <w:rPr>
          <w:lang w:val="ru-RU"/>
        </w:rPr>
        <w:t>января</w:t>
      </w:r>
      <w:r w:rsidRPr="00A7732B">
        <w:rPr>
          <w:lang w:val="ru-RU"/>
        </w:rPr>
        <w:t xml:space="preserve"> 202</w:t>
      </w:r>
      <w:r w:rsidR="00B979AE">
        <w:rPr>
          <w:lang w:val="ru-RU"/>
        </w:rPr>
        <w:t>1</w:t>
      </w:r>
      <w:r w:rsidRPr="00A7732B">
        <w:rPr>
          <w:lang w:val="ru-RU"/>
        </w:rPr>
        <w:t xml:space="preserve"> года</w:t>
      </w:r>
      <w:r w:rsidRPr="002305A9">
        <w:rPr>
          <w:lang w:val="ru-RU"/>
        </w:rPr>
        <w:t xml:space="preserve"> следующие виды долговых обязательств:</w:t>
      </w:r>
    </w:p>
    <w:p w:rsidR="006744E8" w:rsidRPr="002305A9" w:rsidRDefault="006744E8" w:rsidP="006744E8">
      <w:pPr>
        <w:pStyle w:val="3"/>
        <w:widowControl w:val="0"/>
        <w:rPr>
          <w:lang w:val="ru-RU"/>
        </w:rPr>
      </w:pPr>
      <w:r>
        <w:rPr>
          <w:lang w:val="ru-RU"/>
        </w:rPr>
        <w:t>1</w:t>
      </w:r>
      <w:r w:rsidR="00B979AE">
        <w:rPr>
          <w:lang w:val="ru-RU"/>
        </w:rPr>
        <w:t>5</w:t>
      </w:r>
      <w:r>
        <w:rPr>
          <w:lang w:val="ru-RU"/>
        </w:rPr>
        <w:t> </w:t>
      </w:r>
      <w:r w:rsidR="00B979AE">
        <w:rPr>
          <w:lang w:val="ru-RU"/>
        </w:rPr>
        <w:t>0</w:t>
      </w:r>
      <w:r>
        <w:rPr>
          <w:lang w:val="ru-RU"/>
        </w:rPr>
        <w:t>67 200,4</w:t>
      </w:r>
      <w:r w:rsidRPr="002305A9">
        <w:rPr>
          <w:lang w:val="ru-RU"/>
        </w:rPr>
        <w:t xml:space="preserve"> тыс. рублей - кредиты, полученные Забайкальским краем от кредитных организаций;</w:t>
      </w:r>
    </w:p>
    <w:p w:rsidR="006744E8" w:rsidRPr="00AA2DBB" w:rsidRDefault="006744E8" w:rsidP="006744E8">
      <w:pPr>
        <w:pStyle w:val="21"/>
        <w:widowControl w:val="0"/>
        <w:ind w:firstLine="720"/>
      </w:pPr>
      <w:r>
        <w:t>1</w:t>
      </w:r>
      <w:r w:rsidR="00B979AE">
        <w:t>4</w:t>
      </w:r>
      <w:r>
        <w:t> </w:t>
      </w:r>
      <w:r w:rsidR="00B979AE">
        <w:t>418 224,6</w:t>
      </w:r>
      <w:r w:rsidRPr="00AA2DBB">
        <w:t xml:space="preserve"> тыс. рублей - бюджетные кредиты, полученные из федерального бюджета;</w:t>
      </w:r>
    </w:p>
    <w:p w:rsidR="00814BAB" w:rsidRDefault="00814BAB" w:rsidP="006744E8">
      <w:pPr>
        <w:pStyle w:val="3"/>
        <w:widowControl w:val="0"/>
        <w:rPr>
          <w:lang w:val="ru-RU"/>
        </w:rPr>
      </w:pPr>
    </w:p>
    <w:p w:rsidR="00814BAB" w:rsidRDefault="00814BAB" w:rsidP="006744E8">
      <w:pPr>
        <w:pStyle w:val="3"/>
        <w:widowControl w:val="0"/>
        <w:rPr>
          <w:lang w:val="ru-RU"/>
        </w:rPr>
      </w:pPr>
    </w:p>
    <w:p w:rsidR="00814BAB" w:rsidRDefault="00814BAB" w:rsidP="00814BAB">
      <w:pPr>
        <w:pStyle w:val="3"/>
        <w:widowControl w:val="0"/>
        <w:jc w:val="center"/>
        <w:rPr>
          <w:lang w:val="ru-RU"/>
        </w:rPr>
      </w:pPr>
      <w:r>
        <w:rPr>
          <w:lang w:val="ru-RU"/>
        </w:rPr>
        <w:t>___________________</w:t>
      </w:r>
    </w:p>
    <w:sectPr w:rsidR="00814BAB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68" w:rsidRDefault="00DC2068">
      <w:r>
        <w:separator/>
      </w:r>
    </w:p>
  </w:endnote>
  <w:endnote w:type="continuationSeparator" w:id="0">
    <w:p w:rsidR="00DC2068" w:rsidRDefault="00DC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68" w:rsidRDefault="00DC2068">
      <w:r>
        <w:separator/>
      </w:r>
    </w:p>
  </w:footnote>
  <w:footnote w:type="continuationSeparator" w:id="0">
    <w:p w:rsidR="00DC2068" w:rsidRDefault="00DC2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52" w:rsidRDefault="00F8781D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20E5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37D8">
      <w:rPr>
        <w:rStyle w:val="aa"/>
        <w:noProof/>
      </w:rPr>
      <w:t>6</w:t>
    </w:r>
    <w:r>
      <w:rPr>
        <w:rStyle w:val="aa"/>
      </w:rPr>
      <w:fldChar w:fldCharType="end"/>
    </w:r>
  </w:p>
  <w:p w:rsidR="00620E52" w:rsidRDefault="00620E52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5C7"/>
    <w:rsid w:val="00006CDF"/>
    <w:rsid w:val="00006D39"/>
    <w:rsid w:val="00007113"/>
    <w:rsid w:val="00007162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D8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334D"/>
    <w:rsid w:val="0007370D"/>
    <w:rsid w:val="00073AEA"/>
    <w:rsid w:val="000744F0"/>
    <w:rsid w:val="000748FD"/>
    <w:rsid w:val="00074F85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00B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986"/>
    <w:rsid w:val="000F1BD3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B84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ADA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75C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67C5F"/>
    <w:rsid w:val="001703BD"/>
    <w:rsid w:val="001710DB"/>
    <w:rsid w:val="00171121"/>
    <w:rsid w:val="001713B0"/>
    <w:rsid w:val="001713EA"/>
    <w:rsid w:val="00171552"/>
    <w:rsid w:val="0017157A"/>
    <w:rsid w:val="00171846"/>
    <w:rsid w:val="001718BB"/>
    <w:rsid w:val="0017198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166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11BF"/>
    <w:rsid w:val="001A12FC"/>
    <w:rsid w:val="001A1A59"/>
    <w:rsid w:val="001A1A86"/>
    <w:rsid w:val="001A209C"/>
    <w:rsid w:val="001A22B4"/>
    <w:rsid w:val="001A23A1"/>
    <w:rsid w:val="001A25BA"/>
    <w:rsid w:val="001A334E"/>
    <w:rsid w:val="001A37F2"/>
    <w:rsid w:val="001A4199"/>
    <w:rsid w:val="001A41CF"/>
    <w:rsid w:val="001A4560"/>
    <w:rsid w:val="001A4949"/>
    <w:rsid w:val="001A4FC9"/>
    <w:rsid w:val="001A5348"/>
    <w:rsid w:val="001A61B9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462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044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1F7C15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609C"/>
    <w:rsid w:val="00206445"/>
    <w:rsid w:val="002064E6"/>
    <w:rsid w:val="00206963"/>
    <w:rsid w:val="00207F1C"/>
    <w:rsid w:val="0021008A"/>
    <w:rsid w:val="00210291"/>
    <w:rsid w:val="00210442"/>
    <w:rsid w:val="00210DBE"/>
    <w:rsid w:val="00210F65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146F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128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565B"/>
    <w:rsid w:val="0024574C"/>
    <w:rsid w:val="00245FD0"/>
    <w:rsid w:val="002463D3"/>
    <w:rsid w:val="00246552"/>
    <w:rsid w:val="0024695A"/>
    <w:rsid w:val="00247136"/>
    <w:rsid w:val="00247272"/>
    <w:rsid w:val="00247704"/>
    <w:rsid w:val="002478DA"/>
    <w:rsid w:val="002500A3"/>
    <w:rsid w:val="00250527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C84"/>
    <w:rsid w:val="00256D5A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5D1"/>
    <w:rsid w:val="002B1642"/>
    <w:rsid w:val="002B16EA"/>
    <w:rsid w:val="002B180B"/>
    <w:rsid w:val="002B2845"/>
    <w:rsid w:val="002B2A79"/>
    <w:rsid w:val="002B3D21"/>
    <w:rsid w:val="002B4040"/>
    <w:rsid w:val="002B4353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2A6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6F"/>
    <w:rsid w:val="002F0A65"/>
    <w:rsid w:val="002F0D7E"/>
    <w:rsid w:val="002F0FF9"/>
    <w:rsid w:val="002F1AA3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631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926"/>
    <w:rsid w:val="00301EAD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932"/>
    <w:rsid w:val="00315B49"/>
    <w:rsid w:val="00315F38"/>
    <w:rsid w:val="003162B4"/>
    <w:rsid w:val="00316831"/>
    <w:rsid w:val="00316A94"/>
    <w:rsid w:val="00317AFE"/>
    <w:rsid w:val="00317C03"/>
    <w:rsid w:val="00317F1B"/>
    <w:rsid w:val="0032040E"/>
    <w:rsid w:val="003207D0"/>
    <w:rsid w:val="003207FC"/>
    <w:rsid w:val="0032134D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F"/>
    <w:rsid w:val="0033635C"/>
    <w:rsid w:val="00336628"/>
    <w:rsid w:val="003366CA"/>
    <w:rsid w:val="00336BFB"/>
    <w:rsid w:val="0033728D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2FD2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A10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82D"/>
    <w:rsid w:val="00373A52"/>
    <w:rsid w:val="00373C39"/>
    <w:rsid w:val="00373D37"/>
    <w:rsid w:val="00373D60"/>
    <w:rsid w:val="00374E10"/>
    <w:rsid w:val="00375073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91A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11C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59"/>
    <w:rsid w:val="003D65B6"/>
    <w:rsid w:val="003D6795"/>
    <w:rsid w:val="003D67D9"/>
    <w:rsid w:val="003D6834"/>
    <w:rsid w:val="003D6D5D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D14"/>
    <w:rsid w:val="003F6ECC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1087A"/>
    <w:rsid w:val="00410CD4"/>
    <w:rsid w:val="00410D98"/>
    <w:rsid w:val="00411514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B9A"/>
    <w:rsid w:val="00433D2B"/>
    <w:rsid w:val="00433D38"/>
    <w:rsid w:val="004342FB"/>
    <w:rsid w:val="0043448C"/>
    <w:rsid w:val="00434784"/>
    <w:rsid w:val="00434E0B"/>
    <w:rsid w:val="00434E2A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5F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69A"/>
    <w:rsid w:val="00453EBA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60931"/>
    <w:rsid w:val="004622AF"/>
    <w:rsid w:val="00462458"/>
    <w:rsid w:val="0046250D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12F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41AA"/>
    <w:rsid w:val="00474DDA"/>
    <w:rsid w:val="00474FC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2422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41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53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24C6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C6"/>
    <w:rsid w:val="004F0933"/>
    <w:rsid w:val="004F0AFD"/>
    <w:rsid w:val="004F176D"/>
    <w:rsid w:val="004F184E"/>
    <w:rsid w:val="004F1B9D"/>
    <w:rsid w:val="004F2166"/>
    <w:rsid w:val="004F35A1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3CE"/>
    <w:rsid w:val="00504C01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0EBD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0A76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D70"/>
    <w:rsid w:val="005341E6"/>
    <w:rsid w:val="005341FF"/>
    <w:rsid w:val="00534429"/>
    <w:rsid w:val="0053448F"/>
    <w:rsid w:val="00534765"/>
    <w:rsid w:val="005347A2"/>
    <w:rsid w:val="00534A7B"/>
    <w:rsid w:val="005352CB"/>
    <w:rsid w:val="00535BB7"/>
    <w:rsid w:val="00535CE4"/>
    <w:rsid w:val="005362E9"/>
    <w:rsid w:val="005367C0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6165"/>
    <w:rsid w:val="0054616F"/>
    <w:rsid w:val="0054663A"/>
    <w:rsid w:val="00546868"/>
    <w:rsid w:val="00546952"/>
    <w:rsid w:val="00546F04"/>
    <w:rsid w:val="00547E35"/>
    <w:rsid w:val="00550145"/>
    <w:rsid w:val="0055029A"/>
    <w:rsid w:val="00550982"/>
    <w:rsid w:val="00550B0E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1C42"/>
    <w:rsid w:val="00572281"/>
    <w:rsid w:val="005727AB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801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CF"/>
    <w:rsid w:val="005C47A3"/>
    <w:rsid w:val="005C4D77"/>
    <w:rsid w:val="005C4E55"/>
    <w:rsid w:val="005C501E"/>
    <w:rsid w:val="005C57C6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6F3A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526D"/>
    <w:rsid w:val="005E53D5"/>
    <w:rsid w:val="005E57D0"/>
    <w:rsid w:val="005E5D3B"/>
    <w:rsid w:val="005E5E59"/>
    <w:rsid w:val="005E5F48"/>
    <w:rsid w:val="005E60EF"/>
    <w:rsid w:val="005E619A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058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47E"/>
    <w:rsid w:val="0061151E"/>
    <w:rsid w:val="00611D7F"/>
    <w:rsid w:val="00613620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2D67"/>
    <w:rsid w:val="00623799"/>
    <w:rsid w:val="00623D94"/>
    <w:rsid w:val="006240AC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821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57F8D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9AC"/>
    <w:rsid w:val="00677DAA"/>
    <w:rsid w:val="00680B9D"/>
    <w:rsid w:val="00680FDD"/>
    <w:rsid w:val="0068142D"/>
    <w:rsid w:val="00681964"/>
    <w:rsid w:val="0068272F"/>
    <w:rsid w:val="006828FE"/>
    <w:rsid w:val="0068297E"/>
    <w:rsid w:val="00683051"/>
    <w:rsid w:val="0068329E"/>
    <w:rsid w:val="0068346B"/>
    <w:rsid w:val="00683AC5"/>
    <w:rsid w:val="00684006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5F"/>
    <w:rsid w:val="00686027"/>
    <w:rsid w:val="00686057"/>
    <w:rsid w:val="00686C79"/>
    <w:rsid w:val="00686F4E"/>
    <w:rsid w:val="00686FD2"/>
    <w:rsid w:val="0068716B"/>
    <w:rsid w:val="006874C2"/>
    <w:rsid w:val="0068769C"/>
    <w:rsid w:val="006878A6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528"/>
    <w:rsid w:val="006A1751"/>
    <w:rsid w:val="006A204D"/>
    <w:rsid w:val="006A2090"/>
    <w:rsid w:val="006A250D"/>
    <w:rsid w:val="006A298F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21E6"/>
    <w:rsid w:val="006C3350"/>
    <w:rsid w:val="006C38AB"/>
    <w:rsid w:val="006C3F13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209D"/>
    <w:rsid w:val="006D21F2"/>
    <w:rsid w:val="006D2592"/>
    <w:rsid w:val="006D26C1"/>
    <w:rsid w:val="006D2C49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6F7DD2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C7B"/>
    <w:rsid w:val="00703D7E"/>
    <w:rsid w:val="00703FC3"/>
    <w:rsid w:val="007042A4"/>
    <w:rsid w:val="00704AB4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5DA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F10"/>
    <w:rsid w:val="007604A0"/>
    <w:rsid w:val="00760779"/>
    <w:rsid w:val="00760D9B"/>
    <w:rsid w:val="0076112F"/>
    <w:rsid w:val="007615B2"/>
    <w:rsid w:val="00761A28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2A41"/>
    <w:rsid w:val="00783109"/>
    <w:rsid w:val="00783236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5BEB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974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BAB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265"/>
    <w:rsid w:val="0082054E"/>
    <w:rsid w:val="008205B1"/>
    <w:rsid w:val="008206D8"/>
    <w:rsid w:val="00820A85"/>
    <w:rsid w:val="00820B61"/>
    <w:rsid w:val="00820B81"/>
    <w:rsid w:val="00820DE4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64B"/>
    <w:rsid w:val="008347D2"/>
    <w:rsid w:val="0083482B"/>
    <w:rsid w:val="008350D3"/>
    <w:rsid w:val="00835E08"/>
    <w:rsid w:val="00835EC5"/>
    <w:rsid w:val="0083722A"/>
    <w:rsid w:val="0083761E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B04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9C9"/>
    <w:rsid w:val="00874D3E"/>
    <w:rsid w:val="00874E73"/>
    <w:rsid w:val="00874F6F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595"/>
    <w:rsid w:val="008A06F9"/>
    <w:rsid w:val="008A08E1"/>
    <w:rsid w:val="008A2264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1D20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6E70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9B0"/>
    <w:rsid w:val="008E0FD5"/>
    <w:rsid w:val="008E1929"/>
    <w:rsid w:val="008E1957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EFA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3FD2"/>
    <w:rsid w:val="009141B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CDA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3B35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C52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456"/>
    <w:rsid w:val="0099566A"/>
    <w:rsid w:val="009968EC"/>
    <w:rsid w:val="009A0249"/>
    <w:rsid w:val="009A0931"/>
    <w:rsid w:val="009A0F31"/>
    <w:rsid w:val="009A0FF8"/>
    <w:rsid w:val="009A1192"/>
    <w:rsid w:val="009A1727"/>
    <w:rsid w:val="009A369A"/>
    <w:rsid w:val="009A3B02"/>
    <w:rsid w:val="009A482E"/>
    <w:rsid w:val="009A4997"/>
    <w:rsid w:val="009A4F22"/>
    <w:rsid w:val="009A5077"/>
    <w:rsid w:val="009A531C"/>
    <w:rsid w:val="009A53F9"/>
    <w:rsid w:val="009A611B"/>
    <w:rsid w:val="009A6DCE"/>
    <w:rsid w:val="009A73DB"/>
    <w:rsid w:val="009A7907"/>
    <w:rsid w:val="009A7C18"/>
    <w:rsid w:val="009B0015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27DF9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21E"/>
    <w:rsid w:val="00A41502"/>
    <w:rsid w:val="00A42A04"/>
    <w:rsid w:val="00A42DF5"/>
    <w:rsid w:val="00A42E87"/>
    <w:rsid w:val="00A432D6"/>
    <w:rsid w:val="00A43676"/>
    <w:rsid w:val="00A43B52"/>
    <w:rsid w:val="00A4409F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F5"/>
    <w:rsid w:val="00A81DD7"/>
    <w:rsid w:val="00A81FCB"/>
    <w:rsid w:val="00A821DB"/>
    <w:rsid w:val="00A82A6C"/>
    <w:rsid w:val="00A83144"/>
    <w:rsid w:val="00A83954"/>
    <w:rsid w:val="00A83E8F"/>
    <w:rsid w:val="00A8424C"/>
    <w:rsid w:val="00A84B14"/>
    <w:rsid w:val="00A84C0A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3C78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B0C"/>
    <w:rsid w:val="00AA001C"/>
    <w:rsid w:val="00AA0224"/>
    <w:rsid w:val="00AA02FC"/>
    <w:rsid w:val="00AA096C"/>
    <w:rsid w:val="00AA0F57"/>
    <w:rsid w:val="00AA1241"/>
    <w:rsid w:val="00AA12D8"/>
    <w:rsid w:val="00AA1467"/>
    <w:rsid w:val="00AA2D5F"/>
    <w:rsid w:val="00AA3092"/>
    <w:rsid w:val="00AA396A"/>
    <w:rsid w:val="00AA40E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8A6"/>
    <w:rsid w:val="00AB49D8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274"/>
    <w:rsid w:val="00AE1D00"/>
    <w:rsid w:val="00AE1E95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642D"/>
    <w:rsid w:val="00AE6C1B"/>
    <w:rsid w:val="00AE6E5C"/>
    <w:rsid w:val="00AE7400"/>
    <w:rsid w:val="00AE7748"/>
    <w:rsid w:val="00AF0815"/>
    <w:rsid w:val="00AF09A7"/>
    <w:rsid w:val="00AF0B4A"/>
    <w:rsid w:val="00AF0CC0"/>
    <w:rsid w:val="00AF12FF"/>
    <w:rsid w:val="00AF1848"/>
    <w:rsid w:val="00AF1934"/>
    <w:rsid w:val="00AF1A49"/>
    <w:rsid w:val="00AF2000"/>
    <w:rsid w:val="00AF285D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5B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14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515"/>
    <w:rsid w:val="00B72624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9AE"/>
    <w:rsid w:val="00B97A5A"/>
    <w:rsid w:val="00BA0046"/>
    <w:rsid w:val="00BA05A1"/>
    <w:rsid w:val="00BA0740"/>
    <w:rsid w:val="00BA0EF5"/>
    <w:rsid w:val="00BA1A7F"/>
    <w:rsid w:val="00BA247E"/>
    <w:rsid w:val="00BA2680"/>
    <w:rsid w:val="00BA2863"/>
    <w:rsid w:val="00BA2873"/>
    <w:rsid w:val="00BA28DA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1B0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DA2"/>
    <w:rsid w:val="00BF11B2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C6D"/>
    <w:rsid w:val="00C40EB0"/>
    <w:rsid w:val="00C40F35"/>
    <w:rsid w:val="00C417AE"/>
    <w:rsid w:val="00C41B35"/>
    <w:rsid w:val="00C41BD4"/>
    <w:rsid w:val="00C41FF9"/>
    <w:rsid w:val="00C43522"/>
    <w:rsid w:val="00C43F89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57E71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AFC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8D5"/>
    <w:rsid w:val="00C87B70"/>
    <w:rsid w:val="00C902EE"/>
    <w:rsid w:val="00C90708"/>
    <w:rsid w:val="00C90FCB"/>
    <w:rsid w:val="00C9169A"/>
    <w:rsid w:val="00C918EF"/>
    <w:rsid w:val="00C91955"/>
    <w:rsid w:val="00C91AC9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04C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1123"/>
    <w:rsid w:val="00D013F2"/>
    <w:rsid w:val="00D01780"/>
    <w:rsid w:val="00D01B1F"/>
    <w:rsid w:val="00D01B83"/>
    <w:rsid w:val="00D01FDA"/>
    <w:rsid w:val="00D02130"/>
    <w:rsid w:val="00D02A49"/>
    <w:rsid w:val="00D02C92"/>
    <w:rsid w:val="00D03856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079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195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AF4"/>
    <w:rsid w:val="00D36B3E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2AE6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8"/>
    <w:rsid w:val="00DB24BA"/>
    <w:rsid w:val="00DB266A"/>
    <w:rsid w:val="00DB312C"/>
    <w:rsid w:val="00DB4440"/>
    <w:rsid w:val="00DB5276"/>
    <w:rsid w:val="00DB5561"/>
    <w:rsid w:val="00DB55BF"/>
    <w:rsid w:val="00DB5852"/>
    <w:rsid w:val="00DB69CD"/>
    <w:rsid w:val="00DB6AB5"/>
    <w:rsid w:val="00DB6FC0"/>
    <w:rsid w:val="00DB749C"/>
    <w:rsid w:val="00DB7EE7"/>
    <w:rsid w:val="00DC018B"/>
    <w:rsid w:val="00DC05C8"/>
    <w:rsid w:val="00DC0693"/>
    <w:rsid w:val="00DC0C27"/>
    <w:rsid w:val="00DC14CB"/>
    <w:rsid w:val="00DC1F97"/>
    <w:rsid w:val="00DC2068"/>
    <w:rsid w:val="00DC21AB"/>
    <w:rsid w:val="00DC2276"/>
    <w:rsid w:val="00DC2327"/>
    <w:rsid w:val="00DC26AB"/>
    <w:rsid w:val="00DC2CCF"/>
    <w:rsid w:val="00DC3266"/>
    <w:rsid w:val="00DC32BC"/>
    <w:rsid w:val="00DC384C"/>
    <w:rsid w:val="00DC3A5B"/>
    <w:rsid w:val="00DC3AD7"/>
    <w:rsid w:val="00DC421A"/>
    <w:rsid w:val="00DC5963"/>
    <w:rsid w:val="00DC65AC"/>
    <w:rsid w:val="00DC674A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BE6"/>
    <w:rsid w:val="00DE4CE7"/>
    <w:rsid w:val="00DE521E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645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5F1"/>
    <w:rsid w:val="00E46A16"/>
    <w:rsid w:val="00E47B70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644E"/>
    <w:rsid w:val="00E569AC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AAD"/>
    <w:rsid w:val="00E63CDA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1E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B10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4DD3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2CAF"/>
    <w:rsid w:val="00EE3065"/>
    <w:rsid w:val="00EE3289"/>
    <w:rsid w:val="00EE332C"/>
    <w:rsid w:val="00EE3F9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3E3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49B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3A1"/>
    <w:rsid w:val="00F8741D"/>
    <w:rsid w:val="00F878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C1A"/>
    <w:rsid w:val="00FB3C75"/>
    <w:rsid w:val="00FB476D"/>
    <w:rsid w:val="00FB4987"/>
    <w:rsid w:val="00FB4BA2"/>
    <w:rsid w:val="00FB4F61"/>
    <w:rsid w:val="00FB53EA"/>
    <w:rsid w:val="00FB586B"/>
    <w:rsid w:val="00FB633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89E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71E0-174C-405F-A4B8-B2236614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8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ВСеменова</cp:lastModifiedBy>
  <cp:revision>39</cp:revision>
  <cp:lastPrinted>2021-04-13T01:32:00Z</cp:lastPrinted>
  <dcterms:created xsi:type="dcterms:W3CDTF">2021-03-26T03:00:00Z</dcterms:created>
  <dcterms:modified xsi:type="dcterms:W3CDTF">2021-04-13T02:09:00Z</dcterms:modified>
</cp:coreProperties>
</file>