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D5" w:rsidRDefault="00471B85" w:rsidP="00D7125F">
      <w:pPr>
        <w:pStyle w:val="a4"/>
        <w:ind w:left="-142" w:right="-143"/>
        <w:rPr>
          <w:lang w:val="en-US"/>
        </w:rPr>
      </w:pPr>
      <w:r>
        <w:rPr>
          <w:noProof/>
        </w:rPr>
        <w:drawing>
          <wp:inline distT="0" distB="0" distL="0" distR="0">
            <wp:extent cx="78486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5" w:rsidRPr="00FA5DB3" w:rsidRDefault="000826D5" w:rsidP="000826D5">
      <w:pPr>
        <w:pStyle w:val="a4"/>
        <w:ind w:left="-142" w:right="-143"/>
        <w:rPr>
          <w:b w:val="0"/>
          <w:bCs/>
          <w:sz w:val="6"/>
          <w:szCs w:val="6"/>
          <w:lang w:val="en-US"/>
        </w:rPr>
      </w:pPr>
    </w:p>
    <w:p w:rsidR="000826D5" w:rsidRDefault="000826D5" w:rsidP="00D7125F">
      <w:pPr>
        <w:pStyle w:val="a4"/>
        <w:ind w:right="-2"/>
        <w:rPr>
          <w:sz w:val="32"/>
          <w:szCs w:val="32"/>
        </w:rPr>
      </w:pPr>
      <w:r w:rsidRPr="0074567F">
        <w:rPr>
          <w:sz w:val="32"/>
          <w:szCs w:val="32"/>
        </w:rPr>
        <w:t>МИНИСТЕРСТВО ФИНАНСОВ ЗАБАЙКАЛЬСКОГО КРАЯ</w:t>
      </w:r>
    </w:p>
    <w:p w:rsidR="00341357" w:rsidRDefault="00341357" w:rsidP="000826D5">
      <w:pPr>
        <w:pStyle w:val="a6"/>
        <w:rPr>
          <w:b w:val="0"/>
          <w:sz w:val="32"/>
          <w:szCs w:val="32"/>
        </w:rPr>
      </w:pPr>
    </w:p>
    <w:p w:rsidR="000826D5" w:rsidRDefault="000826D5" w:rsidP="000826D5">
      <w:pPr>
        <w:pStyle w:val="a6"/>
        <w:rPr>
          <w:b w:val="0"/>
          <w:sz w:val="32"/>
          <w:szCs w:val="32"/>
        </w:rPr>
      </w:pPr>
      <w:r w:rsidRPr="005B7D59">
        <w:rPr>
          <w:b w:val="0"/>
          <w:sz w:val="32"/>
          <w:szCs w:val="32"/>
        </w:rPr>
        <w:t>ПРИКАЗ</w:t>
      </w:r>
    </w:p>
    <w:p w:rsidR="000826D5" w:rsidRDefault="000826D5" w:rsidP="000826D5">
      <w:pPr>
        <w:pStyle w:val="a6"/>
        <w:rPr>
          <w:b w:val="0"/>
          <w:sz w:val="32"/>
          <w:szCs w:val="32"/>
        </w:rPr>
      </w:pPr>
    </w:p>
    <w:p w:rsidR="00341357" w:rsidRPr="00341357" w:rsidRDefault="00CC2890" w:rsidP="006C6FCF">
      <w:pPr>
        <w:tabs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01 </w:t>
      </w:r>
      <w:r w:rsidR="00BB4B18">
        <w:rPr>
          <w:sz w:val="28"/>
          <w:szCs w:val="28"/>
        </w:rPr>
        <w:t>июн</w:t>
      </w:r>
      <w:r w:rsidR="00AC235E">
        <w:rPr>
          <w:sz w:val="28"/>
          <w:szCs w:val="28"/>
        </w:rPr>
        <w:t xml:space="preserve">я </w:t>
      </w:r>
      <w:r w:rsidR="00341357" w:rsidRPr="00341357">
        <w:rPr>
          <w:bCs/>
          <w:sz w:val="28"/>
          <w:szCs w:val="28"/>
        </w:rPr>
        <w:t>201</w:t>
      </w:r>
      <w:r w:rsidR="00E02E72">
        <w:rPr>
          <w:bCs/>
          <w:sz w:val="28"/>
          <w:szCs w:val="28"/>
        </w:rPr>
        <w:t>7</w:t>
      </w:r>
      <w:r w:rsidR="00341357">
        <w:rPr>
          <w:bCs/>
          <w:sz w:val="28"/>
          <w:szCs w:val="28"/>
        </w:rPr>
        <w:t xml:space="preserve"> года</w:t>
      </w:r>
      <w:r w:rsidR="00341357" w:rsidRPr="00341357">
        <w:rPr>
          <w:bCs/>
          <w:sz w:val="28"/>
          <w:szCs w:val="28"/>
        </w:rPr>
        <w:t xml:space="preserve"> </w:t>
      </w:r>
      <w:r w:rsidR="00382ECC">
        <w:rPr>
          <w:bCs/>
          <w:sz w:val="28"/>
          <w:szCs w:val="28"/>
        </w:rPr>
        <w:t xml:space="preserve">                                                 </w:t>
      </w:r>
      <w:r w:rsidR="00E02E72">
        <w:rPr>
          <w:bCs/>
          <w:sz w:val="28"/>
          <w:szCs w:val="28"/>
        </w:rPr>
        <w:t xml:space="preserve">                     </w:t>
      </w:r>
      <w:r w:rsidR="00AC235E">
        <w:rPr>
          <w:bCs/>
          <w:sz w:val="28"/>
          <w:szCs w:val="28"/>
        </w:rPr>
        <w:t xml:space="preserve">   </w:t>
      </w:r>
      <w:r w:rsidR="00382ECC">
        <w:rPr>
          <w:bCs/>
          <w:sz w:val="28"/>
          <w:szCs w:val="28"/>
        </w:rPr>
        <w:t xml:space="preserve"> </w:t>
      </w:r>
      <w:r w:rsidR="00341357">
        <w:rPr>
          <w:bCs/>
          <w:sz w:val="28"/>
          <w:szCs w:val="28"/>
        </w:rPr>
        <w:t xml:space="preserve"> </w:t>
      </w:r>
      <w:r w:rsidR="00341357" w:rsidRPr="0034135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135</w:t>
      </w:r>
      <w:r w:rsidR="00AC235E">
        <w:rPr>
          <w:bCs/>
          <w:sz w:val="28"/>
          <w:szCs w:val="28"/>
        </w:rPr>
        <w:t>-пд</w:t>
      </w:r>
    </w:p>
    <w:p w:rsidR="00BA417A" w:rsidRDefault="00BA417A" w:rsidP="000826D5">
      <w:pPr>
        <w:jc w:val="center"/>
        <w:rPr>
          <w:sz w:val="32"/>
          <w:szCs w:val="32"/>
        </w:rPr>
      </w:pPr>
    </w:p>
    <w:p w:rsidR="000826D5" w:rsidRDefault="000826D5" w:rsidP="000826D5">
      <w:pPr>
        <w:jc w:val="center"/>
        <w:rPr>
          <w:sz w:val="32"/>
          <w:szCs w:val="32"/>
        </w:rPr>
      </w:pPr>
      <w:r w:rsidRPr="005B7D59">
        <w:rPr>
          <w:sz w:val="32"/>
          <w:szCs w:val="32"/>
        </w:rPr>
        <w:t>г. Чита</w:t>
      </w:r>
    </w:p>
    <w:p w:rsidR="00341357" w:rsidRDefault="00341357" w:rsidP="000826D5">
      <w:pPr>
        <w:jc w:val="center"/>
        <w:rPr>
          <w:sz w:val="32"/>
          <w:szCs w:val="32"/>
        </w:rPr>
      </w:pPr>
    </w:p>
    <w:p w:rsidR="00341357" w:rsidRDefault="00341357" w:rsidP="000826D5">
      <w:pPr>
        <w:jc w:val="center"/>
        <w:rPr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886CEC" w:rsidRPr="00B8209D" w:rsidTr="005A615A">
        <w:tc>
          <w:tcPr>
            <w:tcW w:w="9464" w:type="dxa"/>
          </w:tcPr>
          <w:p w:rsidR="00886CEC" w:rsidRPr="00B8209D" w:rsidRDefault="00886CEC" w:rsidP="00EF6AD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2E72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приказ Министерства финансов Забайкальского края от 27 декабря 2016 года № 314-пд 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>О проведени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</w:t>
            </w:r>
            <w:proofErr w:type="gramStart"/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>качества финансового ме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неджмента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главных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Забайкальского края</w:t>
            </w:r>
            <w:proofErr w:type="gramEnd"/>
            <w:r w:rsidR="00C91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6CEC" w:rsidTr="005A615A">
        <w:tc>
          <w:tcPr>
            <w:tcW w:w="9464" w:type="dxa"/>
          </w:tcPr>
          <w:p w:rsidR="00886CEC" w:rsidRPr="00073652" w:rsidRDefault="00886CEC" w:rsidP="005A615A">
            <w:pPr>
              <w:pStyle w:val="a6"/>
              <w:jc w:val="left"/>
              <w:rPr>
                <w:sz w:val="28"/>
                <w:szCs w:val="28"/>
              </w:rPr>
            </w:pPr>
          </w:p>
        </w:tc>
      </w:tr>
      <w:tr w:rsidR="00886CEC" w:rsidTr="005A615A">
        <w:tc>
          <w:tcPr>
            <w:tcW w:w="9464" w:type="dxa"/>
          </w:tcPr>
          <w:p w:rsidR="00886CEC" w:rsidRPr="00073652" w:rsidRDefault="00886CEC" w:rsidP="005A615A">
            <w:pPr>
              <w:pStyle w:val="a6"/>
              <w:jc w:val="left"/>
              <w:rPr>
                <w:sz w:val="28"/>
                <w:szCs w:val="28"/>
              </w:rPr>
            </w:pPr>
          </w:p>
        </w:tc>
      </w:tr>
    </w:tbl>
    <w:p w:rsidR="00886CEC" w:rsidRDefault="00271D9A" w:rsidP="004D6DFB">
      <w:pPr>
        <w:autoSpaceDE w:val="0"/>
        <w:autoSpaceDN w:val="0"/>
        <w:adjustRightInd w:val="0"/>
        <w:ind w:firstLine="540"/>
        <w:jc w:val="both"/>
        <w:rPr>
          <w:b/>
          <w:spacing w:val="40"/>
          <w:sz w:val="28"/>
          <w:szCs w:val="28"/>
        </w:rPr>
      </w:pPr>
      <w:r w:rsidRPr="00271D9A">
        <w:rPr>
          <w:bCs/>
          <w:sz w:val="28"/>
          <w:szCs w:val="28"/>
        </w:rPr>
        <w:t xml:space="preserve">В целях </w:t>
      </w:r>
      <w:proofErr w:type="gramStart"/>
      <w:r w:rsidRPr="00271D9A">
        <w:rPr>
          <w:bCs/>
          <w:sz w:val="28"/>
          <w:szCs w:val="28"/>
        </w:rPr>
        <w:t xml:space="preserve">повышения </w:t>
      </w:r>
      <w:r w:rsidRPr="00271D9A">
        <w:rPr>
          <w:sz w:val="28"/>
          <w:szCs w:val="28"/>
        </w:rPr>
        <w:t>качества финансового менеджмента главных распорядителей средств бюджета Забайкальского</w:t>
      </w:r>
      <w:proofErr w:type="gramEnd"/>
      <w:r w:rsidRPr="00271D9A">
        <w:rPr>
          <w:sz w:val="28"/>
          <w:szCs w:val="28"/>
        </w:rPr>
        <w:t xml:space="preserve"> края</w:t>
      </w:r>
      <w:r w:rsidR="00EF6AD9" w:rsidRPr="00271D9A">
        <w:rPr>
          <w:sz w:val="28"/>
          <w:szCs w:val="28"/>
        </w:rPr>
        <w:t>, в связи с возникшей необходимостью</w:t>
      </w:r>
      <w:r>
        <w:rPr>
          <w:sz w:val="28"/>
          <w:szCs w:val="28"/>
        </w:rPr>
        <w:t xml:space="preserve"> </w:t>
      </w:r>
      <w:r w:rsidR="00886CEC" w:rsidRPr="00727F4C">
        <w:rPr>
          <w:b/>
          <w:spacing w:val="40"/>
          <w:sz w:val="28"/>
          <w:szCs w:val="28"/>
        </w:rPr>
        <w:t>приказываю:</w:t>
      </w:r>
    </w:p>
    <w:p w:rsidR="00271D9A" w:rsidRPr="002F1B2A" w:rsidRDefault="00271D9A" w:rsidP="004D6DFB">
      <w:pPr>
        <w:autoSpaceDE w:val="0"/>
        <w:autoSpaceDN w:val="0"/>
        <w:adjustRightInd w:val="0"/>
        <w:ind w:firstLine="540"/>
        <w:jc w:val="both"/>
        <w:rPr>
          <w:spacing w:val="40"/>
          <w:szCs w:val="28"/>
        </w:rPr>
      </w:pPr>
    </w:p>
    <w:p w:rsidR="00886CEC" w:rsidRDefault="00271D9A" w:rsidP="004D6DFB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E02E72">
        <w:rPr>
          <w:bCs/>
          <w:sz w:val="28"/>
          <w:szCs w:val="28"/>
        </w:rPr>
        <w:t xml:space="preserve">твердить прилагаемые изменения, которые вносятся </w:t>
      </w:r>
      <w:r w:rsidR="00E02E72">
        <w:rPr>
          <w:sz w:val="28"/>
          <w:szCs w:val="28"/>
        </w:rPr>
        <w:t xml:space="preserve">в приказ Министерства финансов Забайкальского края от 27 декабря 2016 года </w:t>
      </w:r>
      <w:r w:rsidR="004D6DFB">
        <w:rPr>
          <w:sz w:val="28"/>
          <w:szCs w:val="28"/>
        </w:rPr>
        <w:t xml:space="preserve">          </w:t>
      </w:r>
      <w:r w:rsidR="00E02E72">
        <w:rPr>
          <w:sz w:val="28"/>
          <w:szCs w:val="28"/>
        </w:rPr>
        <w:t xml:space="preserve">№ 314-пд «О </w:t>
      </w:r>
      <w:r w:rsidR="00E02E72" w:rsidRPr="00B8209D">
        <w:rPr>
          <w:sz w:val="28"/>
          <w:szCs w:val="28"/>
        </w:rPr>
        <w:t>проведени</w:t>
      </w:r>
      <w:r w:rsidR="00E02E72">
        <w:rPr>
          <w:sz w:val="28"/>
          <w:szCs w:val="28"/>
        </w:rPr>
        <w:t>и</w:t>
      </w:r>
      <w:r w:rsidR="00E02E72" w:rsidRPr="00B8209D">
        <w:rPr>
          <w:sz w:val="28"/>
          <w:szCs w:val="28"/>
        </w:rPr>
        <w:t xml:space="preserve"> мониторинга и оценки </w:t>
      </w:r>
      <w:proofErr w:type="gramStart"/>
      <w:r w:rsidR="00E02E72" w:rsidRPr="00B8209D">
        <w:rPr>
          <w:sz w:val="28"/>
          <w:szCs w:val="28"/>
        </w:rPr>
        <w:t>качества финансового ме</w:t>
      </w:r>
      <w:r w:rsidR="00E02E72">
        <w:rPr>
          <w:sz w:val="28"/>
          <w:szCs w:val="28"/>
        </w:rPr>
        <w:t>неджмента</w:t>
      </w:r>
      <w:r w:rsidR="00E02E72" w:rsidRPr="00B8209D">
        <w:rPr>
          <w:sz w:val="28"/>
          <w:szCs w:val="28"/>
        </w:rPr>
        <w:t xml:space="preserve"> </w:t>
      </w:r>
      <w:r w:rsidR="00E02E72">
        <w:rPr>
          <w:sz w:val="28"/>
          <w:szCs w:val="28"/>
        </w:rPr>
        <w:t>главных</w:t>
      </w:r>
      <w:r w:rsidR="00E02E72" w:rsidRPr="00B8209D">
        <w:rPr>
          <w:sz w:val="28"/>
          <w:szCs w:val="28"/>
        </w:rPr>
        <w:t xml:space="preserve"> распорядител</w:t>
      </w:r>
      <w:r w:rsidR="00E02E72">
        <w:rPr>
          <w:sz w:val="28"/>
          <w:szCs w:val="28"/>
        </w:rPr>
        <w:t>ей</w:t>
      </w:r>
      <w:r w:rsidR="00E02E72" w:rsidRPr="00B8209D">
        <w:rPr>
          <w:sz w:val="28"/>
          <w:szCs w:val="28"/>
        </w:rPr>
        <w:t xml:space="preserve"> средств бюджета Забайкальского края</w:t>
      </w:r>
      <w:proofErr w:type="gramEnd"/>
      <w:r w:rsidR="00E02E72">
        <w:rPr>
          <w:sz w:val="28"/>
          <w:szCs w:val="28"/>
        </w:rPr>
        <w:t>».</w:t>
      </w:r>
    </w:p>
    <w:p w:rsidR="00886CEC" w:rsidRDefault="00886CEC" w:rsidP="00886CEC">
      <w:pPr>
        <w:rPr>
          <w:sz w:val="28"/>
          <w:szCs w:val="28"/>
        </w:rPr>
      </w:pPr>
    </w:p>
    <w:p w:rsidR="00CF0C6C" w:rsidRDefault="00CF0C6C" w:rsidP="00886CEC">
      <w:pPr>
        <w:rPr>
          <w:sz w:val="28"/>
          <w:szCs w:val="28"/>
        </w:rPr>
      </w:pPr>
    </w:p>
    <w:p w:rsidR="00CF0C6C" w:rsidRPr="005A615A" w:rsidRDefault="00CF0C6C" w:rsidP="00886CEC">
      <w:pPr>
        <w:rPr>
          <w:sz w:val="28"/>
          <w:szCs w:val="28"/>
        </w:rPr>
      </w:pPr>
    </w:p>
    <w:p w:rsidR="00886CEC" w:rsidRPr="005A615A" w:rsidRDefault="00193EBC" w:rsidP="00886CE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86E99">
        <w:rPr>
          <w:sz w:val="28"/>
          <w:szCs w:val="28"/>
        </w:rPr>
        <w:t xml:space="preserve"> </w:t>
      </w:r>
      <w:r w:rsidR="00886CEC" w:rsidRPr="005A615A">
        <w:rPr>
          <w:sz w:val="28"/>
          <w:szCs w:val="28"/>
        </w:rPr>
        <w:t xml:space="preserve">заместителя председателя </w:t>
      </w:r>
    </w:p>
    <w:p w:rsidR="00886CEC" w:rsidRPr="005A615A" w:rsidRDefault="00886CEC" w:rsidP="00886CEC">
      <w:pPr>
        <w:jc w:val="both"/>
        <w:rPr>
          <w:sz w:val="28"/>
          <w:szCs w:val="28"/>
        </w:rPr>
      </w:pPr>
      <w:r w:rsidRPr="005A615A">
        <w:rPr>
          <w:sz w:val="28"/>
          <w:szCs w:val="28"/>
        </w:rPr>
        <w:t>Правительства Забайкальского края</w:t>
      </w:r>
      <w:r w:rsidR="000F1B04">
        <w:rPr>
          <w:sz w:val="28"/>
          <w:szCs w:val="28"/>
        </w:rPr>
        <w:t>-</w:t>
      </w:r>
    </w:p>
    <w:p w:rsidR="00886CEC" w:rsidRPr="005A615A" w:rsidRDefault="00886CEC" w:rsidP="00886CEC">
      <w:pPr>
        <w:jc w:val="both"/>
        <w:rPr>
          <w:sz w:val="28"/>
          <w:szCs w:val="28"/>
        </w:rPr>
      </w:pPr>
      <w:r w:rsidRPr="005A615A">
        <w:rPr>
          <w:sz w:val="28"/>
          <w:szCs w:val="28"/>
        </w:rPr>
        <w:t xml:space="preserve">министра финансов Забайкальского края                              </w:t>
      </w:r>
      <w:r w:rsidR="00CF0C6C">
        <w:rPr>
          <w:sz w:val="28"/>
          <w:szCs w:val="28"/>
        </w:rPr>
        <w:t xml:space="preserve">      </w:t>
      </w:r>
      <w:proofErr w:type="spellStart"/>
      <w:r w:rsidRPr="005A615A">
        <w:rPr>
          <w:sz w:val="28"/>
          <w:szCs w:val="28"/>
        </w:rPr>
        <w:t>М.В.Кириллова</w:t>
      </w:r>
      <w:proofErr w:type="spellEnd"/>
    </w:p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Pr="002F1B2A" w:rsidRDefault="00886CEC" w:rsidP="00886CEC"/>
    <w:p w:rsidR="00886CEC" w:rsidRDefault="00886CEC" w:rsidP="00886CEC"/>
    <w:p w:rsidR="00EF6AD9" w:rsidRDefault="00EF6AD9" w:rsidP="00886CEC"/>
    <w:p w:rsidR="000173B9" w:rsidRDefault="000173B9" w:rsidP="00886CEC"/>
    <w:p w:rsidR="00EF6AD9" w:rsidRDefault="00EF6AD9" w:rsidP="00886CEC"/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8117BC" w:rsidRPr="00193EBC" w:rsidTr="00875BA6">
        <w:tc>
          <w:tcPr>
            <w:tcW w:w="5070" w:type="dxa"/>
          </w:tcPr>
          <w:p w:rsidR="008117BC" w:rsidRDefault="008117BC" w:rsidP="004A0C5B">
            <w:pPr>
              <w:jc w:val="right"/>
              <w:outlineLvl w:val="1"/>
            </w:pPr>
          </w:p>
        </w:tc>
        <w:tc>
          <w:tcPr>
            <w:tcW w:w="4677" w:type="dxa"/>
          </w:tcPr>
          <w:p w:rsidR="008117BC" w:rsidRPr="00193EBC" w:rsidRDefault="000173B9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8117BC" w:rsidRPr="00193EBC">
              <w:rPr>
                <w:sz w:val="28"/>
                <w:szCs w:val="28"/>
              </w:rPr>
              <w:t>УТВЕРЖДЕН</w:t>
            </w:r>
            <w:r w:rsidR="00E02E72">
              <w:rPr>
                <w:sz w:val="28"/>
                <w:szCs w:val="28"/>
              </w:rPr>
              <w:t>Ы</w:t>
            </w:r>
          </w:p>
          <w:p w:rsidR="008117BC" w:rsidRPr="00193EBC" w:rsidRDefault="008117BC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 w:rsidRPr="00193EBC">
              <w:rPr>
                <w:sz w:val="28"/>
                <w:szCs w:val="28"/>
              </w:rPr>
              <w:t>приказом Министерства финансов</w:t>
            </w:r>
          </w:p>
          <w:p w:rsidR="008117BC" w:rsidRPr="00193EBC" w:rsidRDefault="000173B9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8117BC" w:rsidRPr="00193EBC">
              <w:rPr>
                <w:sz w:val="28"/>
                <w:szCs w:val="28"/>
              </w:rPr>
              <w:t>Забайкальского края</w:t>
            </w:r>
          </w:p>
          <w:p w:rsidR="008117BC" w:rsidRPr="00193EBC" w:rsidRDefault="004D6DFB" w:rsidP="00875BA6">
            <w:pPr>
              <w:ind w:left="-675" w:firstLine="14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173B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от 01</w:t>
            </w:r>
            <w:r w:rsidR="008117BC" w:rsidRPr="00193EBC">
              <w:rPr>
                <w:sz w:val="28"/>
                <w:szCs w:val="28"/>
              </w:rPr>
              <w:t xml:space="preserve"> </w:t>
            </w:r>
            <w:r w:rsidR="00CF0C6C">
              <w:rPr>
                <w:sz w:val="28"/>
                <w:szCs w:val="28"/>
              </w:rPr>
              <w:t>июн</w:t>
            </w:r>
            <w:r w:rsidR="00E02E72">
              <w:rPr>
                <w:sz w:val="28"/>
                <w:szCs w:val="28"/>
              </w:rPr>
              <w:t xml:space="preserve">я </w:t>
            </w:r>
            <w:r w:rsidR="00875BA6">
              <w:rPr>
                <w:sz w:val="28"/>
                <w:szCs w:val="28"/>
              </w:rPr>
              <w:t>201</w:t>
            </w:r>
            <w:r w:rsidR="00E02E72">
              <w:rPr>
                <w:sz w:val="28"/>
                <w:szCs w:val="28"/>
              </w:rPr>
              <w:t>7</w:t>
            </w:r>
            <w:r w:rsidR="00875BA6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135</w:t>
            </w:r>
            <w:r w:rsidR="008117BC" w:rsidRPr="00193EBC">
              <w:rPr>
                <w:sz w:val="28"/>
                <w:szCs w:val="28"/>
              </w:rPr>
              <w:t>-пд</w:t>
            </w:r>
          </w:p>
          <w:p w:rsidR="008117BC" w:rsidRPr="00193EBC" w:rsidRDefault="008117BC" w:rsidP="008117BC">
            <w:pPr>
              <w:jc w:val="right"/>
              <w:outlineLvl w:val="1"/>
              <w:rPr>
                <w:sz w:val="28"/>
                <w:szCs w:val="28"/>
              </w:rPr>
            </w:pPr>
          </w:p>
          <w:p w:rsidR="008117BC" w:rsidRPr="00193EBC" w:rsidRDefault="008117BC" w:rsidP="008117BC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8117BC" w:rsidRDefault="007C69EC" w:rsidP="004A0C5B">
      <w:pPr>
        <w:jc w:val="right"/>
        <w:outlineLvl w:val="1"/>
      </w:pPr>
      <w:r>
        <w:t xml:space="preserve">                                                                                                </w:t>
      </w:r>
    </w:p>
    <w:p w:rsidR="00886CEC" w:rsidRDefault="00E02E72" w:rsidP="00886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E02E72" w:rsidRDefault="00E02E72" w:rsidP="00886CEC">
      <w:pPr>
        <w:jc w:val="center"/>
        <w:rPr>
          <w:b/>
          <w:sz w:val="28"/>
          <w:szCs w:val="28"/>
        </w:rPr>
      </w:pPr>
      <w:r w:rsidRPr="00E02E72">
        <w:rPr>
          <w:b/>
          <w:sz w:val="28"/>
          <w:szCs w:val="28"/>
        </w:rPr>
        <w:t xml:space="preserve">которые вносятся в приказ Министерства финансов Забайкальского края от 27 декабря 2016 года № 314-пд «О проведении мониторинга и оценки </w:t>
      </w:r>
      <w:proofErr w:type="gramStart"/>
      <w:r w:rsidRPr="00E02E72">
        <w:rPr>
          <w:b/>
          <w:sz w:val="28"/>
          <w:szCs w:val="28"/>
        </w:rPr>
        <w:t>качества финансового менеджмента главных распорядителей средств бюджета Забайкальского края</w:t>
      </w:r>
      <w:proofErr w:type="gramEnd"/>
      <w:r w:rsidRPr="00E02E72">
        <w:rPr>
          <w:b/>
          <w:sz w:val="28"/>
          <w:szCs w:val="28"/>
        </w:rPr>
        <w:t>»</w:t>
      </w:r>
    </w:p>
    <w:p w:rsidR="006C6FCF" w:rsidRPr="00E02E72" w:rsidRDefault="006C6FCF" w:rsidP="00886CEC">
      <w:pPr>
        <w:jc w:val="center"/>
        <w:rPr>
          <w:b/>
          <w:sz w:val="28"/>
          <w:szCs w:val="28"/>
        </w:rPr>
      </w:pPr>
    </w:p>
    <w:p w:rsidR="00CF0C6C" w:rsidRPr="00EE56BD" w:rsidRDefault="00EE56BD" w:rsidP="00EE56BD">
      <w:pPr>
        <w:tabs>
          <w:tab w:val="left" w:pos="142"/>
          <w:tab w:val="left" w:pos="284"/>
          <w:tab w:val="left" w:pos="709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311" w:rsidRPr="00EE56BD">
        <w:rPr>
          <w:sz w:val="28"/>
          <w:szCs w:val="28"/>
        </w:rPr>
        <w:t xml:space="preserve">В приложении к Порядку проведения мониторинга и оценки </w:t>
      </w:r>
      <w:proofErr w:type="gramStart"/>
      <w:r w:rsidR="007E7311" w:rsidRPr="00EE56BD">
        <w:rPr>
          <w:sz w:val="28"/>
          <w:szCs w:val="28"/>
        </w:rPr>
        <w:t>качества финансового менеджмента главных распорядителей средств бюджета Забайкальского</w:t>
      </w:r>
      <w:proofErr w:type="gramEnd"/>
      <w:r w:rsidR="007E7311" w:rsidRPr="00EE56BD">
        <w:rPr>
          <w:sz w:val="28"/>
          <w:szCs w:val="28"/>
        </w:rPr>
        <w:t xml:space="preserve"> края</w:t>
      </w:r>
      <w:r w:rsidR="00CF0C6C" w:rsidRPr="00EE56BD">
        <w:rPr>
          <w:sz w:val="28"/>
          <w:szCs w:val="28"/>
        </w:rPr>
        <w:t>, утвержденному указанным приказом:</w:t>
      </w:r>
    </w:p>
    <w:p w:rsidR="00F83869" w:rsidRDefault="00CF0C6C" w:rsidP="00EE56BD">
      <w:pPr>
        <w:pStyle w:val="aa"/>
        <w:ind w:left="360" w:firstLine="34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7E7311">
        <w:rPr>
          <w:sz w:val="28"/>
          <w:szCs w:val="28"/>
        </w:rPr>
        <w:t xml:space="preserve">) </w:t>
      </w:r>
      <w:r w:rsidR="00F83869">
        <w:rPr>
          <w:sz w:val="28"/>
          <w:szCs w:val="28"/>
        </w:rPr>
        <w:t>строку 2</w:t>
      </w:r>
      <w:r w:rsidR="00507324">
        <w:rPr>
          <w:sz w:val="28"/>
          <w:szCs w:val="28"/>
        </w:rPr>
        <w:t xml:space="preserve"> признать утратившей силу</w:t>
      </w:r>
      <w:r w:rsidR="00F83869">
        <w:rPr>
          <w:sz w:val="28"/>
          <w:szCs w:val="28"/>
        </w:rPr>
        <w:t>;</w:t>
      </w:r>
    </w:p>
    <w:p w:rsidR="00507324" w:rsidRDefault="00CF0C6C" w:rsidP="00EE56BD">
      <w:pPr>
        <w:pStyle w:val="aa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F83869">
        <w:rPr>
          <w:sz w:val="28"/>
          <w:szCs w:val="28"/>
        </w:rPr>
        <w:t xml:space="preserve">) </w:t>
      </w:r>
      <w:r w:rsidR="006C6FCF" w:rsidRPr="006C6FCF">
        <w:rPr>
          <w:sz w:val="28"/>
          <w:szCs w:val="28"/>
        </w:rPr>
        <w:t>строку 10</w:t>
      </w:r>
      <w:r w:rsidR="00507324">
        <w:rPr>
          <w:sz w:val="28"/>
          <w:szCs w:val="28"/>
        </w:rPr>
        <w:t xml:space="preserve"> признать утратившей силу.</w:t>
      </w:r>
    </w:p>
    <w:p w:rsidR="00886CEC" w:rsidRPr="0027796E" w:rsidRDefault="00EE56BD" w:rsidP="00EE56BD">
      <w:pPr>
        <w:pStyle w:val="ConsPlusTitle"/>
        <w:adjustRightInd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7796E" w:rsidRPr="0027796E">
        <w:rPr>
          <w:rFonts w:ascii="Times New Roman" w:hAnsi="Times New Roman" w:cs="Times New Roman"/>
          <w:b w:val="0"/>
          <w:sz w:val="28"/>
          <w:szCs w:val="28"/>
        </w:rPr>
        <w:t xml:space="preserve">Методику расчета и оценки </w:t>
      </w:r>
      <w:proofErr w:type="gramStart"/>
      <w:r w:rsidR="0027796E" w:rsidRPr="0027796E">
        <w:rPr>
          <w:rFonts w:ascii="Times New Roman" w:hAnsi="Times New Roman" w:cs="Times New Roman"/>
          <w:b w:val="0"/>
          <w:sz w:val="28"/>
          <w:szCs w:val="28"/>
        </w:rPr>
        <w:t xml:space="preserve">показателей качества финансового менеджмента главных </w:t>
      </w:r>
      <w:bookmarkStart w:id="0" w:name="_GoBack"/>
      <w:bookmarkEnd w:id="0"/>
      <w:r w:rsidR="0027796E" w:rsidRPr="0027796E">
        <w:rPr>
          <w:rFonts w:ascii="Times New Roman" w:hAnsi="Times New Roman" w:cs="Times New Roman"/>
          <w:b w:val="0"/>
          <w:sz w:val="28"/>
          <w:szCs w:val="28"/>
        </w:rPr>
        <w:t>распорядителей средств бюджета Забайкальского</w:t>
      </w:r>
      <w:proofErr w:type="gramEnd"/>
      <w:r w:rsidR="0027796E" w:rsidRPr="0027796E">
        <w:rPr>
          <w:rFonts w:ascii="Times New Roman" w:hAnsi="Times New Roman" w:cs="Times New Roman"/>
          <w:b w:val="0"/>
          <w:sz w:val="28"/>
          <w:szCs w:val="28"/>
        </w:rPr>
        <w:t xml:space="preserve"> края</w:t>
      </w:r>
      <w:r w:rsidR="00CF0C6C">
        <w:rPr>
          <w:rFonts w:ascii="Times New Roman" w:hAnsi="Times New Roman" w:cs="Times New Roman"/>
          <w:b w:val="0"/>
          <w:sz w:val="28"/>
          <w:szCs w:val="28"/>
        </w:rPr>
        <w:t>, утвержденную указанным приказом</w:t>
      </w:r>
      <w:r w:rsidR="001520B1">
        <w:rPr>
          <w:rFonts w:ascii="Times New Roman" w:hAnsi="Times New Roman" w:cs="Times New Roman"/>
          <w:b w:val="0"/>
          <w:sz w:val="28"/>
          <w:szCs w:val="28"/>
        </w:rPr>
        <w:t>,</w:t>
      </w:r>
      <w:r w:rsidR="0027796E" w:rsidRPr="0027796E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27796E" w:rsidRPr="0027796E" w:rsidRDefault="0027796E" w:rsidP="0027796E">
      <w:pPr>
        <w:pStyle w:val="ConsPlusTitle"/>
        <w:adjustRightInd w:val="0"/>
        <w:ind w:left="360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8117BC" w:rsidRPr="0027796E" w:rsidRDefault="008117BC" w:rsidP="0027796E">
      <w:pPr>
        <w:ind w:left="10801"/>
        <w:jc w:val="both"/>
        <w:rPr>
          <w:szCs w:val="26"/>
        </w:rPr>
      </w:pPr>
    </w:p>
    <w:p w:rsidR="00BA417A" w:rsidRPr="0027796E" w:rsidRDefault="00BA417A" w:rsidP="0027796E">
      <w:pPr>
        <w:shd w:val="clear" w:color="auto" w:fill="FFFFFF"/>
        <w:ind w:firstLine="709"/>
        <w:jc w:val="both"/>
        <w:sectPr w:rsidR="00BA417A" w:rsidRPr="0027796E" w:rsidSect="00CC289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40" w:code="9"/>
          <w:pgMar w:top="1134" w:right="567" w:bottom="1134" w:left="1985" w:header="567" w:footer="454" w:gutter="0"/>
          <w:cols w:space="720"/>
          <w:titlePg/>
          <w:docGrid w:linePitch="354"/>
        </w:sectPr>
      </w:pPr>
    </w:p>
    <w:p w:rsidR="00886CEC" w:rsidRPr="00C86E99" w:rsidRDefault="00875BA6" w:rsidP="008117BC">
      <w:pPr>
        <w:ind w:left="10801"/>
        <w:jc w:val="center"/>
        <w:rPr>
          <w:sz w:val="28"/>
          <w:szCs w:val="28"/>
        </w:rPr>
      </w:pPr>
      <w:r>
        <w:rPr>
          <w:szCs w:val="26"/>
        </w:rPr>
        <w:lastRenderedPageBreak/>
        <w:t xml:space="preserve">              </w:t>
      </w:r>
      <w:r w:rsidR="000173B9">
        <w:rPr>
          <w:szCs w:val="26"/>
        </w:rPr>
        <w:t xml:space="preserve">                        </w:t>
      </w:r>
      <w:r w:rsidR="004D6DFB">
        <w:rPr>
          <w:szCs w:val="26"/>
        </w:rPr>
        <w:t>«</w:t>
      </w:r>
      <w:r w:rsidR="004A0C5B" w:rsidRPr="00C86E99">
        <w:rPr>
          <w:sz w:val="28"/>
          <w:szCs w:val="28"/>
        </w:rPr>
        <w:t>УТВЕРЖДЕНА</w:t>
      </w:r>
    </w:p>
    <w:p w:rsidR="00886CEC" w:rsidRPr="00C86E99" w:rsidRDefault="00886CEC" w:rsidP="00886CEC">
      <w:pPr>
        <w:jc w:val="right"/>
        <w:outlineLvl w:val="1"/>
        <w:rPr>
          <w:sz w:val="28"/>
          <w:szCs w:val="28"/>
        </w:rPr>
      </w:pPr>
      <w:r w:rsidRPr="00C86E99">
        <w:rPr>
          <w:sz w:val="28"/>
          <w:szCs w:val="28"/>
        </w:rPr>
        <w:t>приказ</w:t>
      </w:r>
      <w:r w:rsidR="004A0C5B" w:rsidRPr="00C86E99">
        <w:rPr>
          <w:sz w:val="28"/>
          <w:szCs w:val="28"/>
        </w:rPr>
        <w:t>ом</w:t>
      </w:r>
      <w:r w:rsidRPr="00C86E99">
        <w:rPr>
          <w:sz w:val="28"/>
          <w:szCs w:val="28"/>
        </w:rPr>
        <w:t xml:space="preserve"> Министерства финансов </w:t>
      </w:r>
    </w:p>
    <w:p w:rsidR="00886CEC" w:rsidRPr="00C86E99" w:rsidRDefault="00875BA6" w:rsidP="00875BA6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0173B9">
        <w:rPr>
          <w:sz w:val="28"/>
          <w:szCs w:val="28"/>
        </w:rPr>
        <w:t xml:space="preserve">                     </w:t>
      </w:r>
      <w:r w:rsidR="00886CEC" w:rsidRPr="00C86E99">
        <w:rPr>
          <w:sz w:val="28"/>
          <w:szCs w:val="28"/>
        </w:rPr>
        <w:t>Забайкальского края</w:t>
      </w:r>
    </w:p>
    <w:p w:rsidR="00875BA6" w:rsidRPr="00193EBC" w:rsidRDefault="000173B9" w:rsidP="00875BA6">
      <w:pPr>
        <w:ind w:left="-675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6DFB">
        <w:rPr>
          <w:sz w:val="28"/>
          <w:szCs w:val="28"/>
        </w:rPr>
        <w:t>от 27 декабря</w:t>
      </w:r>
      <w:r w:rsidR="00507324">
        <w:rPr>
          <w:sz w:val="28"/>
          <w:szCs w:val="28"/>
        </w:rPr>
        <w:t xml:space="preserve"> </w:t>
      </w:r>
      <w:r w:rsidR="00875BA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27796E">
        <w:rPr>
          <w:sz w:val="28"/>
          <w:szCs w:val="28"/>
        </w:rPr>
        <w:t xml:space="preserve"> </w:t>
      </w:r>
      <w:r w:rsidR="00875BA6">
        <w:rPr>
          <w:sz w:val="28"/>
          <w:szCs w:val="28"/>
        </w:rPr>
        <w:t xml:space="preserve">года № </w:t>
      </w:r>
      <w:r w:rsidR="004D6DFB">
        <w:rPr>
          <w:sz w:val="28"/>
          <w:szCs w:val="28"/>
        </w:rPr>
        <w:t>314</w:t>
      </w:r>
      <w:r w:rsidR="00875BA6" w:rsidRPr="00193EBC">
        <w:rPr>
          <w:sz w:val="28"/>
          <w:szCs w:val="28"/>
        </w:rPr>
        <w:t xml:space="preserve">- </w:t>
      </w:r>
      <w:proofErr w:type="spellStart"/>
      <w:r w:rsidR="00875BA6" w:rsidRPr="00193EBC">
        <w:rPr>
          <w:sz w:val="28"/>
          <w:szCs w:val="28"/>
        </w:rPr>
        <w:t>пд</w:t>
      </w:r>
      <w:proofErr w:type="spellEnd"/>
    </w:p>
    <w:p w:rsidR="004D6DFB" w:rsidRDefault="000173B9" w:rsidP="00886CEC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4D6DFB">
        <w:rPr>
          <w:sz w:val="28"/>
          <w:szCs w:val="28"/>
        </w:rPr>
        <w:t>(в редакции приказа Мин</w:t>
      </w:r>
      <w:r>
        <w:rPr>
          <w:sz w:val="28"/>
          <w:szCs w:val="28"/>
        </w:rPr>
        <w:t>истерства</w:t>
      </w:r>
      <w:proofErr w:type="gramEnd"/>
    </w:p>
    <w:p w:rsidR="004D6DFB" w:rsidRDefault="000173B9" w:rsidP="00886CEC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6DFB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Забайкальского края</w:t>
      </w:r>
    </w:p>
    <w:p w:rsidR="00886CEC" w:rsidRPr="00C86E99" w:rsidRDefault="000173B9" w:rsidP="00886CEC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6DFB">
        <w:rPr>
          <w:sz w:val="28"/>
          <w:szCs w:val="28"/>
        </w:rPr>
        <w:t>от 01 июня 2017 года № 135-пд)</w:t>
      </w:r>
    </w:p>
    <w:p w:rsidR="00886CEC" w:rsidRPr="000173B9" w:rsidRDefault="00886CEC" w:rsidP="00886CEC">
      <w:pPr>
        <w:jc w:val="right"/>
        <w:outlineLvl w:val="1"/>
        <w:rPr>
          <w:sz w:val="22"/>
          <w:szCs w:val="22"/>
        </w:rPr>
      </w:pPr>
    </w:p>
    <w:p w:rsidR="006156E3" w:rsidRDefault="006156E3" w:rsidP="006156E3">
      <w:pPr>
        <w:ind w:left="1134"/>
        <w:jc w:val="center"/>
        <w:rPr>
          <w:b/>
          <w:sz w:val="28"/>
          <w:szCs w:val="28"/>
        </w:rPr>
      </w:pPr>
      <w:r w:rsidRPr="0027796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</w:t>
      </w:r>
    </w:p>
    <w:p w:rsidR="006156E3" w:rsidRDefault="006156E3" w:rsidP="006156E3">
      <w:pPr>
        <w:ind w:left="1134"/>
        <w:jc w:val="center"/>
        <w:rPr>
          <w:b/>
          <w:sz w:val="28"/>
          <w:szCs w:val="28"/>
        </w:rPr>
      </w:pPr>
      <w:r w:rsidRPr="0027796E">
        <w:rPr>
          <w:b/>
          <w:sz w:val="28"/>
          <w:szCs w:val="28"/>
        </w:rPr>
        <w:t xml:space="preserve"> расчета и оценки показателей качества финансового менеджмента </w:t>
      </w:r>
    </w:p>
    <w:p w:rsidR="00886CEC" w:rsidRDefault="006156E3" w:rsidP="006156E3">
      <w:pPr>
        <w:ind w:left="1134"/>
        <w:jc w:val="center"/>
        <w:rPr>
          <w:b/>
          <w:sz w:val="28"/>
          <w:szCs w:val="28"/>
        </w:rPr>
      </w:pPr>
      <w:r w:rsidRPr="0027796E">
        <w:rPr>
          <w:b/>
          <w:sz w:val="28"/>
          <w:szCs w:val="28"/>
        </w:rPr>
        <w:t>главных распорядителей средств бюджета Забайкальского края</w:t>
      </w:r>
    </w:p>
    <w:tbl>
      <w:tblPr>
        <w:tblW w:w="15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2990"/>
        <w:gridCol w:w="4401"/>
        <w:gridCol w:w="716"/>
        <w:gridCol w:w="1110"/>
        <w:gridCol w:w="3814"/>
        <w:gridCol w:w="1951"/>
      </w:tblGrid>
      <w:tr w:rsidR="00886CEC" w:rsidRPr="00DA5067" w:rsidTr="005A615A">
        <w:trPr>
          <w:tblHeader/>
        </w:trPr>
        <w:tc>
          <w:tcPr>
            <w:tcW w:w="567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ind w:left="-142" w:right="-108"/>
              <w:jc w:val="center"/>
            </w:pPr>
            <w:r w:rsidRPr="00DA5067">
              <w:t xml:space="preserve">№ </w:t>
            </w:r>
            <w:proofErr w:type="gramStart"/>
            <w:r w:rsidRPr="00DA5067">
              <w:t>п</w:t>
            </w:r>
            <w:proofErr w:type="gramEnd"/>
            <w:r w:rsidRPr="00DA5067">
              <w:t>/п</w:t>
            </w:r>
          </w:p>
        </w:tc>
        <w:tc>
          <w:tcPr>
            <w:tcW w:w="2990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 xml:space="preserve">Наименование </w:t>
            </w:r>
            <w:r>
              <w:t>показателя</w:t>
            </w:r>
          </w:p>
        </w:tc>
        <w:tc>
          <w:tcPr>
            <w:tcW w:w="440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Расчет показателя (P)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Ед. изм.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86CEC" w:rsidRPr="008931DC" w:rsidRDefault="00886CEC" w:rsidP="005A615A">
            <w:pPr>
              <w:jc w:val="center"/>
            </w:pPr>
            <w:r w:rsidRPr="008931DC">
              <w:t>Оценка в баллах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 w:rsidRPr="00DA5067">
              <w:t>Комментарий</w:t>
            </w:r>
          </w:p>
        </w:tc>
        <w:tc>
          <w:tcPr>
            <w:tcW w:w="1951" w:type="dxa"/>
            <w:shd w:val="clear" w:color="auto" w:fill="FFFFFF"/>
            <w:vAlign w:val="center"/>
          </w:tcPr>
          <w:p w:rsidR="00886CEC" w:rsidRPr="00DA5067" w:rsidRDefault="00886CEC" w:rsidP="005A615A">
            <w:pPr>
              <w:jc w:val="center"/>
            </w:pPr>
            <w:r>
              <w:t>Период мониторинга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>
            <w:r w:rsidRPr="001C35F4">
              <w:t>1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Своевременность представления реестра расходных обязательств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27796E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 xml:space="preserve"> – количество дней отклонения даты </w:t>
            </w:r>
            <w:r w:rsidR="0027796E" w:rsidRPr="001C35F4">
              <w:t>представления</w:t>
            </w:r>
            <w:r w:rsidRPr="001C35F4">
              <w:t xml:space="preserve"> реестр</w:t>
            </w:r>
            <w:r w:rsidR="0027796E" w:rsidRPr="001C35F4">
              <w:t>а</w:t>
            </w:r>
            <w:r w:rsidRPr="001C35F4">
              <w:t xml:space="preserve"> расходных обязательств </w:t>
            </w:r>
            <w:r w:rsidR="006156E3">
              <w:t>главных распорядителей средств бюджета Забайкальского края (далее – ГРБС)</w:t>
            </w:r>
            <w:r w:rsidRPr="001C35F4">
              <w:t xml:space="preserve"> на очередной финансовый год и плановый период в Министерств</w:t>
            </w:r>
            <w:r w:rsidR="007E7311">
              <w:t>о</w:t>
            </w:r>
            <w:r w:rsidRPr="001C35F4">
              <w:t xml:space="preserve"> финансов Забайкальского края от даты представления реестра расходных обязательств, установленной Правительством Забайкальского края</w:t>
            </w:r>
            <w:r w:rsidR="0027796E" w:rsidRPr="001C35F4">
              <w:t>.</w:t>
            </w:r>
          </w:p>
          <w:p w:rsidR="0027796E" w:rsidRPr="001C35F4" w:rsidRDefault="0027796E" w:rsidP="007E7311">
            <w:pPr>
              <w:jc w:val="both"/>
            </w:pP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color w:val="000000"/>
              </w:rPr>
              <w:t xml:space="preserve">Показатель рассчитывается 1 раз в год по состоянию на 01 июля текущего финансового года. </w:t>
            </w:r>
            <w:r w:rsidRPr="001C35F4">
              <w:t>Целевым ориентиром является достижение показателя, равного 0</w:t>
            </w:r>
            <w:r w:rsidR="00DD3706" w:rsidRPr="001C35F4">
              <w:t>.</w:t>
            </w:r>
          </w:p>
          <w:p w:rsidR="00DD3706" w:rsidRDefault="00DD3706" w:rsidP="00DD3706">
            <w:pPr>
              <w:jc w:val="both"/>
            </w:pPr>
            <w:r w:rsidRPr="001C35F4">
              <w:t>ГРБС обязаны соблюдать сроки, установленные Правительством Забайкальского края.</w:t>
            </w:r>
          </w:p>
          <w:p w:rsidR="007E7311" w:rsidRPr="001C35F4" w:rsidRDefault="007E7311" w:rsidP="006156E3">
            <w:pPr>
              <w:jc w:val="both"/>
            </w:pPr>
            <w:r>
              <w:t xml:space="preserve">Уточнение </w:t>
            </w:r>
            <w:r w:rsidR="00DF20D9" w:rsidRPr="001C35F4">
              <w:t>реестра расходных обязательств</w:t>
            </w:r>
            <w:r>
              <w:t xml:space="preserve"> возможно при наличии письменных обращений ГРБС к доступу в </w:t>
            </w:r>
            <w:r w:rsidR="006156E3">
              <w:t>программном комплексе</w:t>
            </w:r>
            <w:r>
              <w:t xml:space="preserve"> «Хранилище»</w:t>
            </w:r>
            <w:r w:rsidR="0013025E">
              <w:t xml:space="preserve"> (далее</w:t>
            </w:r>
            <w:r w:rsidR="00A65809">
              <w:t xml:space="preserve"> -</w:t>
            </w:r>
            <w:r w:rsidR="0013025E">
              <w:t xml:space="preserve"> ПК «Хранилище»</w:t>
            </w:r>
            <w:r w:rsidR="00A65809">
              <w:t>)</w:t>
            </w:r>
            <w:r>
              <w:t>.</w:t>
            </w:r>
          </w:p>
        </w:tc>
        <w:tc>
          <w:tcPr>
            <w:tcW w:w="1951" w:type="dxa"/>
            <w:shd w:val="clear" w:color="auto" w:fill="FFFFFF"/>
          </w:tcPr>
          <w:p w:rsidR="007E7311" w:rsidRDefault="007E7311" w:rsidP="005A615A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</w:t>
            </w:r>
            <w:r w:rsidRPr="001C35F4">
              <w:t>вартал</w:t>
            </w:r>
            <w:r>
              <w:t xml:space="preserve">, </w:t>
            </w:r>
          </w:p>
          <w:p w:rsidR="00886CEC" w:rsidRPr="001C35F4" w:rsidRDefault="00886CEC" w:rsidP="005A615A">
            <w:pPr>
              <w:jc w:val="center"/>
            </w:pPr>
            <w:r w:rsidRPr="001C35F4">
              <w:rPr>
                <w:lang w:val="en-US"/>
              </w:rPr>
              <w:t xml:space="preserve">II </w:t>
            </w:r>
            <w:r w:rsidRPr="001C35F4">
              <w:t>квартал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7E7311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≥</w:t>
            </w:r>
            <w:r w:rsidR="007E7311">
              <w:t>1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5A615A">
            <w:r>
              <w:t>2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Своевременность предоставления обоснований бюджетных ассигнований на </w:t>
            </w:r>
            <w:r w:rsidRPr="001C35F4">
              <w:lastRenderedPageBreak/>
              <w:t xml:space="preserve">очередной финансовый год и плановый период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4434C0">
            <w:pPr>
              <w:jc w:val="both"/>
            </w:pPr>
            <w:proofErr w:type="gramStart"/>
            <w:r w:rsidRPr="001C35F4">
              <w:lastRenderedPageBreak/>
              <w:t>Р</w:t>
            </w:r>
            <w:proofErr w:type="gramEnd"/>
            <w:r w:rsidRPr="001C35F4">
              <w:t xml:space="preserve"> – количество дней отклонения даты </w:t>
            </w:r>
            <w:r w:rsidR="004434C0" w:rsidRPr="001C35F4">
              <w:t>представления</w:t>
            </w:r>
            <w:r w:rsidRPr="001C35F4">
              <w:t xml:space="preserve"> обосновани</w:t>
            </w:r>
            <w:r w:rsidR="004434C0" w:rsidRPr="001C35F4">
              <w:t>й</w:t>
            </w:r>
            <w:r w:rsidRPr="001C35F4">
              <w:t xml:space="preserve"> бюджетных ассигнований на очередной финансовый год и плановый период в Министерств</w:t>
            </w:r>
            <w:r w:rsidR="004434C0" w:rsidRPr="001C35F4">
              <w:t>о</w:t>
            </w:r>
            <w:r w:rsidRPr="001C35F4">
              <w:t xml:space="preserve"> </w:t>
            </w:r>
            <w:r w:rsidRPr="001C35F4">
              <w:lastRenderedPageBreak/>
              <w:t>финансов Забайкальского края от даты, установленной Правительством Забайкальского края</w:t>
            </w:r>
            <w:r w:rsidR="004434C0" w:rsidRPr="001C35F4">
              <w:t>.</w:t>
            </w:r>
          </w:p>
          <w:p w:rsidR="004434C0" w:rsidRPr="001C35F4" w:rsidRDefault="004434C0" w:rsidP="004434C0">
            <w:pPr>
              <w:jc w:val="both"/>
            </w:pP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lastRenderedPageBreak/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3814" w:type="dxa"/>
            <w:shd w:val="clear" w:color="auto" w:fill="FFFFFF"/>
          </w:tcPr>
          <w:p w:rsidR="00886CEC" w:rsidRDefault="00886CEC" w:rsidP="001C35F4">
            <w:pPr>
              <w:jc w:val="both"/>
            </w:pPr>
            <w:r w:rsidRPr="001C35F4">
              <w:t xml:space="preserve">Показатель рассчитывается  1  раз в год по состоянию на 01 июля текущего финансового года. </w:t>
            </w:r>
            <w:r w:rsidR="004434C0" w:rsidRPr="001C35F4">
              <w:t xml:space="preserve">ГРБС обязаны соблюдать сроки, </w:t>
            </w:r>
            <w:r w:rsidR="004434C0" w:rsidRPr="001C35F4">
              <w:lastRenderedPageBreak/>
              <w:t>установленные Правительством Забайкальского края.</w:t>
            </w:r>
            <w:r w:rsidR="001C35F4" w:rsidRPr="001C35F4">
              <w:t xml:space="preserve"> Целевым ориентиром является достижение показателя, равного 0.</w:t>
            </w:r>
          </w:p>
          <w:p w:rsidR="007E7311" w:rsidRPr="001C35F4" w:rsidRDefault="0088203D" w:rsidP="0088203D">
            <w:pPr>
              <w:jc w:val="both"/>
            </w:pPr>
            <w:r>
              <w:t xml:space="preserve">Уточнение </w:t>
            </w:r>
            <w:r w:rsidR="00DF20D9" w:rsidRPr="001C35F4">
              <w:t>обоснований бюджетных ассигнований</w:t>
            </w:r>
            <w:r>
              <w:t xml:space="preserve"> возможно при наличии письменных обращений ГРБС к доступу в ПК «Хранилище».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  <w:p w:rsidR="00886CEC" w:rsidRPr="001C35F4" w:rsidRDefault="00886CEC" w:rsidP="005A615A">
            <w:pPr>
              <w:jc w:val="center"/>
            </w:pPr>
            <w:r w:rsidRPr="001C35F4">
              <w:rPr>
                <w:lang w:val="en-US"/>
              </w:rPr>
              <w:t>II</w:t>
            </w:r>
            <w:r w:rsidRPr="001C35F4">
              <w:t xml:space="preserve">  квартал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88203D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≥</w:t>
            </w:r>
            <w:r w:rsidR="0088203D">
              <w:t>1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A4491E" w:rsidRPr="001C35F4" w:rsidTr="005A615A">
        <w:tc>
          <w:tcPr>
            <w:tcW w:w="567" w:type="dxa"/>
            <w:shd w:val="clear" w:color="auto" w:fill="FFFFFF"/>
          </w:tcPr>
          <w:p w:rsidR="00A4491E" w:rsidRPr="001C35F4" w:rsidRDefault="00DF20D9" w:rsidP="005A615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990" w:type="dxa"/>
            <w:shd w:val="clear" w:color="auto" w:fill="FFFFFF"/>
          </w:tcPr>
          <w:p w:rsidR="00A4491E" w:rsidRPr="001C35F4" w:rsidRDefault="00A4491E" w:rsidP="00E53C02">
            <w:pPr>
              <w:rPr>
                <w:shd w:val="clear" w:color="auto" w:fill="FFFFFF"/>
              </w:rPr>
            </w:pPr>
            <w:r w:rsidRPr="001C35F4">
              <w:rPr>
                <w:shd w:val="clear" w:color="auto" w:fill="FFFFFF"/>
              </w:rPr>
              <w:t xml:space="preserve">Качество </w:t>
            </w:r>
            <w:r w:rsidR="00E53C02">
              <w:rPr>
                <w:shd w:val="clear" w:color="auto" w:fill="FFFFFF"/>
              </w:rPr>
              <w:t xml:space="preserve">подготовки ГРБС </w:t>
            </w:r>
            <w:r w:rsidRPr="001C35F4">
              <w:rPr>
                <w:shd w:val="clear" w:color="auto" w:fill="FFFFFF"/>
              </w:rPr>
              <w:t xml:space="preserve"> обоснований бюджетных ассигнований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Pr="001C35F4" w:rsidRDefault="00A4491E" w:rsidP="00A4491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1C35F4">
              <w:t>Кп</w:t>
            </w:r>
            <w:proofErr w:type="spellEnd"/>
            <w:r w:rsidRPr="001C35F4">
              <w:t>= Ф</w:t>
            </w:r>
            <w:r w:rsidRPr="001C35F4">
              <w:rPr>
                <w:vertAlign w:val="subscript"/>
              </w:rPr>
              <w:t>3</w:t>
            </w:r>
            <w:r w:rsidRPr="001C35F4">
              <w:t xml:space="preserve"> / </w:t>
            </w:r>
            <w:proofErr w:type="spellStart"/>
            <w:r w:rsidRPr="001C35F4">
              <w:t>Ф</w:t>
            </w:r>
            <w:r w:rsidRPr="001C35F4">
              <w:rPr>
                <w:vertAlign w:val="subscript"/>
              </w:rPr>
              <w:t>общ</w:t>
            </w:r>
            <w:proofErr w:type="spellEnd"/>
            <w:r w:rsidRPr="001C35F4">
              <w:t xml:space="preserve"> x 100, где:</w:t>
            </w:r>
          </w:p>
          <w:p w:rsidR="00A4491E" w:rsidRPr="001C35F4" w:rsidRDefault="00A4491E" w:rsidP="00A4491E">
            <w:pPr>
              <w:autoSpaceDE w:val="0"/>
              <w:autoSpaceDN w:val="0"/>
              <w:adjustRightInd w:val="0"/>
              <w:jc w:val="both"/>
            </w:pPr>
            <w:r w:rsidRPr="001C35F4">
              <w:t>Ф</w:t>
            </w:r>
            <w:r w:rsidRPr="001C35F4">
              <w:rPr>
                <w:vertAlign w:val="subscript"/>
              </w:rPr>
              <w:t>3</w:t>
            </w:r>
            <w:r w:rsidRPr="001C35F4">
              <w:t xml:space="preserve"> - количество</w:t>
            </w:r>
            <w:r w:rsidR="00E03145" w:rsidRPr="001C35F4">
              <w:t xml:space="preserve"> </w:t>
            </w:r>
            <w:r w:rsidR="00E53C02">
              <w:t>отклоненных</w:t>
            </w:r>
            <w:r w:rsidR="00E03145" w:rsidRPr="001C35F4">
              <w:t xml:space="preserve"> </w:t>
            </w:r>
            <w:r w:rsidRPr="001C35F4">
              <w:t>обоснований бюджетных ассигнований ГРБС;</w:t>
            </w:r>
          </w:p>
          <w:p w:rsidR="00A4491E" w:rsidRPr="001C35F4" w:rsidRDefault="00A4491E" w:rsidP="0099116C">
            <w:pPr>
              <w:jc w:val="both"/>
              <w:rPr>
                <w:shd w:val="clear" w:color="auto" w:fill="FFFFFF"/>
              </w:rPr>
            </w:pPr>
            <w:proofErr w:type="spellStart"/>
            <w:r w:rsidRPr="001C35F4">
              <w:t>Ф</w:t>
            </w:r>
            <w:r w:rsidRPr="001C35F4">
              <w:rPr>
                <w:vertAlign w:val="subscript"/>
              </w:rPr>
              <w:t>общ</w:t>
            </w:r>
            <w:proofErr w:type="spellEnd"/>
            <w:r w:rsidRPr="001C35F4">
              <w:t xml:space="preserve"> - общее количество обоснований бюджетных ассигнований, необходимых к заполнению </w:t>
            </w:r>
            <w:proofErr w:type="gramStart"/>
            <w:r w:rsidRPr="001C35F4">
              <w:t>по</w:t>
            </w:r>
            <w:proofErr w:type="gramEnd"/>
            <w:r w:rsidRPr="001C35F4">
              <w:t xml:space="preserve"> соответствующему ГРБС</w:t>
            </w:r>
          </w:p>
        </w:tc>
        <w:tc>
          <w:tcPr>
            <w:tcW w:w="716" w:type="dxa"/>
            <w:shd w:val="clear" w:color="auto" w:fill="FFFFFF"/>
          </w:tcPr>
          <w:p w:rsidR="00A4491E" w:rsidRPr="001C35F4" w:rsidRDefault="00A4491E" w:rsidP="005A615A">
            <w:pPr>
              <w:jc w:val="center"/>
              <w:rPr>
                <w:shd w:val="clear" w:color="auto" w:fill="FFFFFF"/>
              </w:rPr>
            </w:pPr>
            <w:r w:rsidRPr="001C35F4">
              <w:rPr>
                <w:shd w:val="clear" w:color="auto" w:fill="FFFFFF"/>
              </w:rPr>
              <w:t>%</w:t>
            </w:r>
          </w:p>
        </w:tc>
        <w:tc>
          <w:tcPr>
            <w:tcW w:w="1110" w:type="dxa"/>
            <w:shd w:val="clear" w:color="auto" w:fill="FFFFFF"/>
          </w:tcPr>
          <w:p w:rsidR="00A4491E" w:rsidRPr="001C35F4" w:rsidRDefault="00A4491E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F1723" w:rsidRPr="001C35F4" w:rsidRDefault="00A4491E" w:rsidP="008F1723">
            <w:pPr>
              <w:jc w:val="both"/>
            </w:pPr>
            <w:r w:rsidRPr="001C35F4">
              <w:rPr>
                <w:shd w:val="clear" w:color="auto" w:fill="FFFFFF"/>
              </w:rPr>
              <w:t xml:space="preserve">Показатель рассчитывается 1 раз в год по состоянию на 01 июля текущего финансового года в соответствии </w:t>
            </w:r>
            <w:r w:rsidR="008F1723" w:rsidRPr="001C35F4">
              <w:t xml:space="preserve">Методическими указаниями </w:t>
            </w:r>
            <w:r w:rsidR="008F1723" w:rsidRPr="001C35F4">
              <w:rPr>
                <w:lang w:eastAsia="en-US"/>
              </w:rPr>
              <w:t>по составлению обоснований бюджетных ассигнований</w:t>
            </w:r>
            <w:r w:rsidR="008F1723" w:rsidRPr="001C35F4">
              <w:t xml:space="preserve"> на очередной финансовый год и плановый период. </w:t>
            </w:r>
            <w:r w:rsidR="00776C40" w:rsidRPr="001C35F4">
              <w:rPr>
                <w:color w:val="000000"/>
              </w:rPr>
              <w:t>Целевым ориентиром является достижение показателя, равн</w:t>
            </w:r>
            <w:r w:rsidR="00E53C02">
              <w:rPr>
                <w:color w:val="000000"/>
              </w:rPr>
              <w:t xml:space="preserve">ого </w:t>
            </w:r>
            <w:r w:rsidR="00776C40" w:rsidRPr="001C35F4">
              <w:rPr>
                <w:color w:val="000000"/>
              </w:rPr>
              <w:t>0.</w:t>
            </w:r>
          </w:p>
          <w:p w:rsidR="00A4491E" w:rsidRPr="001C35F4" w:rsidRDefault="00A4491E" w:rsidP="008F1723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Pr="001C35F4" w:rsidRDefault="004434C0" w:rsidP="005A615A">
            <w:pPr>
              <w:jc w:val="center"/>
            </w:pPr>
            <w:r w:rsidRPr="001C35F4">
              <w:rPr>
                <w:lang w:val="en-US"/>
              </w:rPr>
              <w:t>II</w:t>
            </w:r>
            <w:r w:rsidRPr="001C35F4">
              <w:t xml:space="preserve"> квартал</w:t>
            </w:r>
          </w:p>
        </w:tc>
      </w:tr>
      <w:tr w:rsidR="00A4491E" w:rsidRPr="001C35F4" w:rsidTr="005A615A">
        <w:tc>
          <w:tcPr>
            <w:tcW w:w="567" w:type="dxa"/>
            <w:shd w:val="clear" w:color="auto" w:fill="FFFFFF"/>
          </w:tcPr>
          <w:p w:rsidR="00A4491E" w:rsidRPr="001C35F4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A4491E" w:rsidRPr="001C35F4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Pr="001C35F4" w:rsidRDefault="00A4491E" w:rsidP="00E53C02">
            <w:pPr>
              <w:rPr>
                <w:shd w:val="clear" w:color="auto" w:fill="FFFFFF"/>
              </w:rPr>
            </w:pPr>
            <w:proofErr w:type="spellStart"/>
            <w:r w:rsidRPr="001C35F4">
              <w:rPr>
                <w:shd w:val="clear" w:color="auto" w:fill="FFFFFF"/>
              </w:rPr>
              <w:t>К</w:t>
            </w:r>
            <w:r w:rsidR="00E53C02">
              <w:rPr>
                <w:shd w:val="clear" w:color="auto" w:fill="FFFFFF"/>
              </w:rPr>
              <w:t>п</w:t>
            </w:r>
            <w:proofErr w:type="spellEnd"/>
            <w:r w:rsidR="00E53C02">
              <w:rPr>
                <w:shd w:val="clear" w:color="auto" w:fill="FFFFFF"/>
              </w:rPr>
              <w:t xml:space="preserve"> = </w:t>
            </w:r>
            <w:r w:rsidRPr="001C35F4">
              <w:rPr>
                <w:shd w:val="clear" w:color="auto" w:fill="FFFFFF"/>
              </w:rPr>
              <w:t>0</w:t>
            </w:r>
          </w:p>
        </w:tc>
        <w:tc>
          <w:tcPr>
            <w:tcW w:w="716" w:type="dxa"/>
            <w:shd w:val="clear" w:color="auto" w:fill="FFFFFF"/>
          </w:tcPr>
          <w:p w:rsidR="00A4491E" w:rsidRPr="001C35F4" w:rsidRDefault="00A4491E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A4491E" w:rsidRPr="001C35F4" w:rsidRDefault="00A4491E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A4491E" w:rsidRPr="001C35F4" w:rsidRDefault="00A4491E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Pr="001C35F4" w:rsidRDefault="00A4491E" w:rsidP="005A615A">
            <w:pPr>
              <w:jc w:val="center"/>
            </w:pPr>
          </w:p>
        </w:tc>
      </w:tr>
      <w:tr w:rsidR="00E03145" w:rsidRPr="001C35F4" w:rsidTr="005A615A">
        <w:tc>
          <w:tcPr>
            <w:tcW w:w="567" w:type="dxa"/>
            <w:shd w:val="clear" w:color="auto" w:fill="FFFFFF"/>
          </w:tcPr>
          <w:p w:rsidR="00E03145" w:rsidRPr="001C35F4" w:rsidRDefault="00E03145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E03145" w:rsidRPr="001C35F4" w:rsidRDefault="00E03145" w:rsidP="005A615A">
            <w:pPr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E03145" w:rsidRPr="001C35F4" w:rsidRDefault="00F83869" w:rsidP="00E53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0 </w:t>
            </w:r>
            <w:r w:rsidRPr="001C35F4">
              <w:rPr>
                <w:shd w:val="clear" w:color="auto" w:fill="FFFFFF"/>
              </w:rPr>
              <w:t>&lt;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="00E03145" w:rsidRPr="001C35F4">
              <w:rPr>
                <w:shd w:val="clear" w:color="auto" w:fill="FFFFFF"/>
              </w:rPr>
              <w:t>К</w:t>
            </w:r>
            <w:r w:rsidR="00E53C02">
              <w:rPr>
                <w:shd w:val="clear" w:color="auto" w:fill="FFFFFF"/>
              </w:rPr>
              <w:t>п</w:t>
            </w:r>
            <w:proofErr w:type="spellEnd"/>
            <w:r w:rsidR="00E03145" w:rsidRPr="001C35F4">
              <w:rPr>
                <w:shd w:val="clear" w:color="auto" w:fill="FFFFFF"/>
              </w:rPr>
              <w:t xml:space="preserve"> </w:t>
            </w:r>
            <w:r w:rsidR="0088203D" w:rsidRPr="0088203D">
              <w:rPr>
                <w:u w:val="single"/>
                <w:shd w:val="clear" w:color="auto" w:fill="FFFFFF"/>
                <w:lang w:val="en-US"/>
              </w:rPr>
              <w:t>&lt;</w:t>
            </w:r>
            <w:r w:rsidR="00E03145" w:rsidRPr="0088203D">
              <w:rPr>
                <w:u w:val="single"/>
                <w:shd w:val="clear" w:color="auto" w:fill="FFFFFF"/>
              </w:rPr>
              <w:t xml:space="preserve"> </w:t>
            </w:r>
            <w:r w:rsidR="00E03145" w:rsidRPr="001C35F4">
              <w:rPr>
                <w:shd w:val="clear" w:color="auto" w:fill="FFFFFF"/>
              </w:rPr>
              <w:t xml:space="preserve">5 </w:t>
            </w:r>
          </w:p>
        </w:tc>
        <w:tc>
          <w:tcPr>
            <w:tcW w:w="716" w:type="dxa"/>
            <w:shd w:val="clear" w:color="auto" w:fill="FFFFFF"/>
          </w:tcPr>
          <w:p w:rsidR="00E03145" w:rsidRPr="001C35F4" w:rsidRDefault="00E03145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E03145" w:rsidRPr="001C35F4" w:rsidRDefault="00E03145" w:rsidP="005A615A">
            <w:pPr>
              <w:jc w:val="center"/>
            </w:pPr>
            <w:r w:rsidRPr="001C35F4">
              <w:t>3</w:t>
            </w:r>
          </w:p>
        </w:tc>
        <w:tc>
          <w:tcPr>
            <w:tcW w:w="3814" w:type="dxa"/>
            <w:shd w:val="clear" w:color="auto" w:fill="FFFFFF"/>
          </w:tcPr>
          <w:p w:rsidR="00E03145" w:rsidRPr="001C35F4" w:rsidRDefault="00E03145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E03145" w:rsidRPr="001C35F4" w:rsidRDefault="00E03145" w:rsidP="005A615A">
            <w:pPr>
              <w:jc w:val="center"/>
            </w:pPr>
          </w:p>
        </w:tc>
      </w:tr>
      <w:tr w:rsidR="00A4491E" w:rsidRPr="001C35F4" w:rsidTr="005A615A">
        <w:tc>
          <w:tcPr>
            <w:tcW w:w="567" w:type="dxa"/>
            <w:shd w:val="clear" w:color="auto" w:fill="FFFFFF"/>
          </w:tcPr>
          <w:p w:rsidR="00A4491E" w:rsidRPr="001C35F4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A4491E" w:rsidRPr="001C35F4" w:rsidRDefault="00A4491E" w:rsidP="005A615A">
            <w:pPr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A4491E" w:rsidRPr="001C35F4" w:rsidRDefault="00E53C02" w:rsidP="00F83869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Кп</w:t>
            </w:r>
            <w:proofErr w:type="spellEnd"/>
            <w:r w:rsidR="00A4491E" w:rsidRPr="001C35F4">
              <w:rPr>
                <w:shd w:val="clear" w:color="auto" w:fill="FFFFFF"/>
              </w:rPr>
              <w:t xml:space="preserve"> </w:t>
            </w:r>
            <w:r w:rsidR="00F83869">
              <w:rPr>
                <w:shd w:val="clear" w:color="auto" w:fill="FFFFFF"/>
                <w:lang w:val="en-US"/>
              </w:rPr>
              <w:t>&gt;</w:t>
            </w:r>
            <w:r w:rsidR="00A4491E" w:rsidRPr="001C35F4">
              <w:rPr>
                <w:shd w:val="clear" w:color="auto" w:fill="FFFFFF"/>
              </w:rPr>
              <w:t xml:space="preserve"> </w:t>
            </w:r>
            <w:r w:rsidR="00E03145" w:rsidRPr="001C35F4">
              <w:rPr>
                <w:shd w:val="clear" w:color="auto" w:fill="FFFFFF"/>
              </w:rPr>
              <w:t>5</w:t>
            </w:r>
          </w:p>
        </w:tc>
        <w:tc>
          <w:tcPr>
            <w:tcW w:w="716" w:type="dxa"/>
            <w:shd w:val="clear" w:color="auto" w:fill="FFFFFF"/>
          </w:tcPr>
          <w:p w:rsidR="00A4491E" w:rsidRPr="001C35F4" w:rsidRDefault="00A4491E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A4491E" w:rsidRPr="001C35F4" w:rsidRDefault="00A4491E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A4491E" w:rsidRPr="001C35F4" w:rsidRDefault="00A4491E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A4491E" w:rsidRPr="001C35F4" w:rsidRDefault="00A4491E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BB4B18" w:rsidRDefault="00DF20D9" w:rsidP="005A615A">
            <w:r w:rsidRPr="00BB4B18">
              <w:rPr>
                <w:shd w:val="clear" w:color="auto" w:fill="FFFFFF"/>
              </w:rPr>
              <w:t>4</w:t>
            </w:r>
          </w:p>
        </w:tc>
        <w:tc>
          <w:tcPr>
            <w:tcW w:w="2990" w:type="dxa"/>
            <w:shd w:val="clear" w:color="auto" w:fill="FFFFFF"/>
          </w:tcPr>
          <w:p w:rsidR="00886CEC" w:rsidRPr="00BB4B18" w:rsidRDefault="00886CEC" w:rsidP="005A615A">
            <w:r w:rsidRPr="00BB4B18">
              <w:rPr>
                <w:shd w:val="clear" w:color="auto" w:fill="FFFFFF"/>
              </w:rPr>
              <w:t xml:space="preserve">Количество справок об  изменении сводной бюджетной росписи 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886CEC" w:rsidRPr="00BB4B18" w:rsidRDefault="00886CEC" w:rsidP="005A615A">
            <w:pPr>
              <w:rPr>
                <w:shd w:val="clear" w:color="auto" w:fill="FFFFFF"/>
              </w:rPr>
            </w:pPr>
            <w:r w:rsidRPr="00BB4B18">
              <w:rPr>
                <w:shd w:val="clear" w:color="auto" w:fill="FFFFFF"/>
              </w:rPr>
              <w:t>P = Ир / (Гу+1), где</w:t>
            </w:r>
          </w:p>
          <w:p w:rsidR="00886CEC" w:rsidRPr="00BB4B18" w:rsidRDefault="00886CEC" w:rsidP="005A615A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B4B18">
              <w:rPr>
                <w:shd w:val="clear" w:color="auto" w:fill="FFFFFF"/>
              </w:rPr>
              <w:t xml:space="preserve">Ир – количество справок об изменении сводной бюджетной росписи в случае </w:t>
            </w:r>
            <w:r w:rsidR="00BB4B18" w:rsidRPr="00BB4B18">
              <w:rPr>
                <w:shd w:val="clear" w:color="auto" w:fill="FFFFFF"/>
              </w:rPr>
              <w:t xml:space="preserve">перераспределения </w:t>
            </w:r>
            <w:r w:rsidRPr="00BB4B18">
              <w:rPr>
                <w:shd w:val="clear" w:color="auto" w:fill="FFFFFF"/>
              </w:rPr>
              <w:t xml:space="preserve">бюджетных ассигнований </w:t>
            </w:r>
            <w:r w:rsidR="00BB4B18" w:rsidRPr="00BB4B18">
              <w:rPr>
                <w:shd w:val="clear" w:color="auto" w:fill="FFFFFF"/>
              </w:rPr>
              <w:t xml:space="preserve">доведенных ГРБС при применении обоснований в части </w:t>
            </w:r>
            <w:proofErr w:type="spellStart"/>
            <w:r w:rsidR="00BB4B18" w:rsidRPr="00BB4B18">
              <w:rPr>
                <w:shd w:val="clear" w:color="auto" w:fill="FFFFFF"/>
              </w:rPr>
              <w:t>невостребованности</w:t>
            </w:r>
            <w:proofErr w:type="spellEnd"/>
            <w:r w:rsidR="00BB4B18" w:rsidRPr="00BB4B18">
              <w:rPr>
                <w:shd w:val="clear" w:color="auto" w:fill="FFFFFF"/>
              </w:rPr>
              <w:t xml:space="preserve"> бюджетных </w:t>
            </w:r>
            <w:r w:rsidR="00BB4B18" w:rsidRPr="00BB4B18">
              <w:rPr>
                <w:shd w:val="clear" w:color="auto" w:fill="FFFFFF"/>
              </w:rPr>
              <w:lastRenderedPageBreak/>
              <w:t xml:space="preserve">средств; </w:t>
            </w:r>
          </w:p>
          <w:p w:rsidR="00886CEC" w:rsidRPr="00BB4B18" w:rsidRDefault="00886CEC" w:rsidP="0088203D">
            <w:pPr>
              <w:jc w:val="both"/>
            </w:pPr>
            <w:proofErr w:type="spellStart"/>
            <w:r w:rsidRPr="00BB4B18">
              <w:rPr>
                <w:shd w:val="clear" w:color="auto" w:fill="FFFFFF"/>
              </w:rPr>
              <w:t>Гу</w:t>
            </w:r>
            <w:proofErr w:type="spellEnd"/>
            <w:r w:rsidRPr="00BB4B18">
              <w:rPr>
                <w:shd w:val="clear" w:color="auto" w:fill="FFFFFF"/>
              </w:rPr>
              <w:t xml:space="preserve"> – </w:t>
            </w:r>
            <w:r w:rsidR="0088203D" w:rsidRPr="00BB4B18">
              <w:rPr>
                <w:shd w:val="clear" w:color="auto" w:fill="FFFFFF"/>
              </w:rPr>
              <w:t>количество</w:t>
            </w:r>
            <w:r w:rsidRPr="00BB4B18">
              <w:rPr>
                <w:shd w:val="clear" w:color="auto" w:fill="FFFFFF"/>
              </w:rPr>
              <w:t xml:space="preserve">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86CEC" w:rsidRPr="00BB4B18" w:rsidRDefault="00886CEC" w:rsidP="005A615A">
            <w:pPr>
              <w:jc w:val="center"/>
            </w:pPr>
            <w:r w:rsidRPr="00BB4B18">
              <w:rPr>
                <w:shd w:val="clear" w:color="auto" w:fill="FFFFFF"/>
              </w:rPr>
              <w:lastRenderedPageBreak/>
              <w:t>шт.</w:t>
            </w:r>
          </w:p>
        </w:tc>
        <w:tc>
          <w:tcPr>
            <w:tcW w:w="1110" w:type="dxa"/>
            <w:shd w:val="clear" w:color="auto" w:fill="FFFFFF"/>
          </w:tcPr>
          <w:p w:rsidR="00886CEC" w:rsidRPr="00BB4B18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BB4B18" w:rsidRDefault="00886CEC" w:rsidP="005A615A">
            <w:pPr>
              <w:tabs>
                <w:tab w:val="left" w:pos="476"/>
              </w:tabs>
              <w:jc w:val="both"/>
              <w:rPr>
                <w:shd w:val="clear" w:color="auto" w:fill="FFFFFF"/>
              </w:rPr>
            </w:pPr>
            <w:r w:rsidRPr="00BB4B18">
              <w:rPr>
                <w:shd w:val="clear" w:color="auto" w:fill="FFFFFF"/>
              </w:rPr>
              <w:t xml:space="preserve">Большое количество справок об изменении сводной бюджетной росписи свидетельствует о низком качестве работы </w:t>
            </w:r>
            <w:r w:rsidR="001520B1">
              <w:rPr>
                <w:shd w:val="clear" w:color="auto" w:fill="FFFFFF"/>
              </w:rPr>
              <w:t xml:space="preserve">ГРБС </w:t>
            </w:r>
            <w:r w:rsidRPr="00BB4B18">
              <w:rPr>
                <w:shd w:val="clear" w:color="auto" w:fill="FFFFFF"/>
              </w:rPr>
              <w:t>по финансовому планированию.</w:t>
            </w:r>
          </w:p>
          <w:p w:rsidR="00886CEC" w:rsidRPr="00BB4B18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BB4B18">
              <w:t>Годовой, ежеквартальный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>
            <w:pPr>
              <w:rPr>
                <w:shd w:val="clear" w:color="auto" w:fill="FFFFFF"/>
              </w:rPr>
            </w:pP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FFFFF"/>
          </w:tcPr>
          <w:p w:rsidR="00886CEC" w:rsidRPr="001C35F4" w:rsidRDefault="00886CEC" w:rsidP="005A615A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C35F4">
              <w:rPr>
                <w:lang w:val="en-US"/>
              </w:rPr>
              <w:t>P</w:t>
            </w:r>
            <w:r w:rsidRPr="001C35F4">
              <w:t xml:space="preserve"> </w:t>
            </w:r>
            <w:r w:rsidRPr="001C35F4">
              <w:rPr>
                <w:lang w:val="en-US"/>
              </w:rPr>
              <w:t>&gt;</w:t>
            </w:r>
            <w:r w:rsidRPr="001C35F4">
              <w:t xml:space="preserve"> 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shd w:val="clear" w:color="auto" w:fill="FFFFFF"/>
              </w:rPr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r w:rsidRPr="001C35F4">
              <w:rPr>
                <w:lang w:val="en-US"/>
              </w:rPr>
              <w:t>P</w:t>
            </w:r>
            <w:r w:rsidRPr="001C35F4">
              <w:t xml:space="preserve"> </w:t>
            </w:r>
            <w:r w:rsidRPr="001C35F4">
              <w:rPr>
                <w:lang w:val="en-US"/>
              </w:rPr>
              <w:t>≤</w:t>
            </w:r>
            <w:r w:rsidRPr="001C35F4">
              <w:t xml:space="preserve"> 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5A615A">
            <w:r>
              <w:t>5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Отклонение от годовых бюджетных назначений по налоговым и неналоговым доходам по главному администратору доходов бюджета Забайкальского края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r w:rsidRPr="001C35F4">
              <w:rPr>
                <w:shd w:val="clear" w:color="auto" w:fill="FFFFFF"/>
              </w:rPr>
              <w:t>P=100-(</w:t>
            </w:r>
            <w:proofErr w:type="spellStart"/>
            <w:r w:rsidRPr="001C35F4">
              <w:rPr>
                <w:shd w:val="clear" w:color="auto" w:fill="FFFFFF"/>
              </w:rPr>
              <w:t>Rf</w:t>
            </w:r>
            <w:proofErr w:type="spellEnd"/>
            <w:r w:rsidRPr="001C35F4">
              <w:rPr>
                <w:shd w:val="clear" w:color="auto" w:fill="FFFFFF"/>
              </w:rPr>
              <w:t>/</w:t>
            </w:r>
            <w:proofErr w:type="spellStart"/>
            <w:r w:rsidRPr="001C35F4">
              <w:rPr>
                <w:shd w:val="clear" w:color="auto" w:fill="FFFFFF"/>
              </w:rPr>
              <w:t>Rp</w:t>
            </w:r>
            <w:proofErr w:type="spellEnd"/>
            <w:r w:rsidRPr="001C35F4">
              <w:rPr>
                <w:shd w:val="clear" w:color="auto" w:fill="FFFFFF"/>
              </w:rPr>
              <w:t xml:space="preserve">*100) если </w:t>
            </w:r>
            <w:proofErr w:type="spellStart"/>
            <w:r w:rsidRPr="001C35F4">
              <w:rPr>
                <w:shd w:val="clear" w:color="auto" w:fill="FFFFFF"/>
              </w:rPr>
              <w:t>Rf</w:t>
            </w:r>
            <w:proofErr w:type="spellEnd"/>
            <w:r w:rsidRPr="001C35F4">
              <w:rPr>
                <w:shd w:val="clear" w:color="auto" w:fill="FFFFFF"/>
              </w:rPr>
              <w:t xml:space="preserve"> </w:t>
            </w:r>
            <w:r w:rsidRPr="001C35F4">
              <w:rPr>
                <w:shd w:val="clear" w:color="auto" w:fill="FFFFFF"/>
              </w:rPr>
              <w:sym w:font="Symbol" w:char="F0A3"/>
            </w:r>
            <w:r w:rsidRPr="001C35F4">
              <w:rPr>
                <w:shd w:val="clear" w:color="auto" w:fill="FFFFFF"/>
              </w:rPr>
              <w:t xml:space="preserve"> </w:t>
            </w:r>
            <w:proofErr w:type="spellStart"/>
            <w:r w:rsidRPr="001C35F4">
              <w:rPr>
                <w:shd w:val="clear" w:color="auto" w:fill="FFFFFF"/>
              </w:rPr>
              <w:t>Rp</w:t>
            </w:r>
            <w:proofErr w:type="spellEnd"/>
            <w:r w:rsidRPr="001C35F4">
              <w:rPr>
                <w:shd w:val="clear" w:color="auto" w:fill="FFFFFF"/>
              </w:rPr>
              <w:t>;</w:t>
            </w:r>
          </w:p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r w:rsidRPr="001C35F4">
              <w:rPr>
                <w:shd w:val="clear" w:color="auto" w:fill="FFFFFF"/>
              </w:rPr>
              <w:t>P= (</w:t>
            </w:r>
            <w:proofErr w:type="spellStart"/>
            <w:r w:rsidRPr="001C35F4">
              <w:rPr>
                <w:shd w:val="clear" w:color="auto" w:fill="FFFFFF"/>
              </w:rPr>
              <w:t>Rf</w:t>
            </w:r>
            <w:proofErr w:type="spellEnd"/>
            <w:r w:rsidRPr="001C35F4">
              <w:rPr>
                <w:shd w:val="clear" w:color="auto" w:fill="FFFFFF"/>
              </w:rPr>
              <w:t>/</w:t>
            </w:r>
            <w:proofErr w:type="spellStart"/>
            <w:r w:rsidRPr="001C35F4">
              <w:rPr>
                <w:shd w:val="clear" w:color="auto" w:fill="FFFFFF"/>
              </w:rPr>
              <w:t>Rp</w:t>
            </w:r>
            <w:proofErr w:type="spellEnd"/>
            <w:r w:rsidRPr="001C35F4">
              <w:rPr>
                <w:shd w:val="clear" w:color="auto" w:fill="FFFFFF"/>
              </w:rPr>
              <w:t xml:space="preserve">*100)-100, если </w:t>
            </w:r>
            <w:proofErr w:type="spellStart"/>
            <w:r w:rsidRPr="001C35F4">
              <w:rPr>
                <w:shd w:val="clear" w:color="auto" w:fill="FFFFFF"/>
              </w:rPr>
              <w:t>Rf</w:t>
            </w:r>
            <w:proofErr w:type="spellEnd"/>
            <w:r w:rsidRPr="001C35F4">
              <w:rPr>
                <w:shd w:val="clear" w:color="auto" w:fill="FFFFFF"/>
              </w:rPr>
              <w:t>&gt;</w:t>
            </w:r>
            <w:proofErr w:type="spellStart"/>
            <w:r w:rsidRPr="001C35F4">
              <w:rPr>
                <w:shd w:val="clear" w:color="auto" w:fill="FFFFFF"/>
              </w:rPr>
              <w:t>Rp</w:t>
            </w:r>
            <w:proofErr w:type="spellEnd"/>
            <w:r w:rsidRPr="001C35F4">
              <w:rPr>
                <w:shd w:val="clear" w:color="auto" w:fill="FFFFFF"/>
              </w:rPr>
              <w:t>, где</w:t>
            </w:r>
          </w:p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proofErr w:type="spellStart"/>
            <w:r w:rsidRPr="001C35F4">
              <w:rPr>
                <w:shd w:val="clear" w:color="auto" w:fill="FFFFFF"/>
              </w:rPr>
              <w:t>Rf</w:t>
            </w:r>
            <w:proofErr w:type="spellEnd"/>
            <w:r w:rsidRPr="001C35F4">
              <w:rPr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</w:t>
            </w:r>
          </w:p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proofErr w:type="spellStart"/>
            <w:r w:rsidRPr="001C35F4">
              <w:rPr>
                <w:shd w:val="clear" w:color="auto" w:fill="FFFFFF"/>
              </w:rPr>
              <w:t>Rp</w:t>
            </w:r>
            <w:proofErr w:type="spellEnd"/>
            <w:r w:rsidRPr="001C35F4">
              <w:rPr>
                <w:shd w:val="clear" w:color="auto" w:fill="FFFFFF"/>
              </w:rPr>
              <w:t xml:space="preserve"> – годовые бюджетные назначения по налоговым и неналоговым доходам, которые были установлены для главных администраторов доходов бюджета Забайкальского края на отчетный финансовый год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>Показатель рассчитывается 1 раз в год по состоянию на 01 января года, следующего за отчетным финансовым годом.</w:t>
            </w:r>
          </w:p>
          <w:p w:rsidR="00886CEC" w:rsidRPr="001C35F4" w:rsidRDefault="00886CEC" w:rsidP="005A615A">
            <w:pPr>
              <w:jc w:val="both"/>
            </w:pPr>
            <w:r w:rsidRPr="001C35F4">
              <w:t>Оценка производится в целом по общей сумме доходных источников, закрепленных за главным администратором доходов бюджета Забайкальского края.</w:t>
            </w:r>
          </w:p>
          <w:p w:rsidR="00886CEC" w:rsidRPr="001C35F4" w:rsidRDefault="00886CEC" w:rsidP="00A65809">
            <w:pPr>
              <w:jc w:val="both"/>
            </w:pPr>
            <w:r w:rsidRPr="001C35F4">
              <w:t>Целевым является значение показателя, не более (менее) 5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proofErr w:type="gramStart"/>
            <w:r w:rsidRPr="001C35F4">
              <w:t>Р</w:t>
            </w:r>
            <w:proofErr w:type="gramEnd"/>
            <w:r w:rsidRPr="001C35F4">
              <w:t xml:space="preserve"> </w:t>
            </w:r>
            <w:r w:rsidRPr="001C35F4">
              <w:rPr>
                <w:lang w:val="en-US"/>
              </w:rPr>
              <w:t>&gt;</w:t>
            </w:r>
            <w:r w:rsidRPr="001C35F4">
              <w:t xml:space="preserve"> 30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 xml:space="preserve">20 &lt; </w:t>
            </w:r>
            <w:proofErr w:type="gramStart"/>
            <w:r w:rsidRPr="001C35F4">
              <w:t>Р</w:t>
            </w:r>
            <w:proofErr w:type="gramEnd"/>
            <w:r w:rsidRPr="001C35F4">
              <w:t xml:space="preserve"> </w:t>
            </w:r>
            <w:r w:rsidRPr="001C35F4">
              <w:rPr>
                <w:lang w:val="en-US"/>
              </w:rPr>
              <w:t>≤</w:t>
            </w:r>
            <w:r w:rsidRPr="001C35F4">
              <w:t xml:space="preserve"> 30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1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 xml:space="preserve">15 &lt; </w:t>
            </w:r>
            <w:proofErr w:type="gramStart"/>
            <w:r w:rsidRPr="001C35F4">
              <w:t>Р</w:t>
            </w:r>
            <w:proofErr w:type="gramEnd"/>
            <w:r w:rsidRPr="001C35F4">
              <w:rPr>
                <w:lang w:val="en-US"/>
              </w:rPr>
              <w:t xml:space="preserve"> </w:t>
            </w:r>
            <w:r w:rsidRPr="001C35F4">
              <w:t>≤ 20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t xml:space="preserve">10 &lt; </w:t>
            </w:r>
            <w:proofErr w:type="gramStart"/>
            <w:r w:rsidRPr="001C35F4">
              <w:t>Р</w:t>
            </w:r>
            <w:proofErr w:type="gramEnd"/>
            <w:r w:rsidRPr="001C35F4">
              <w:rPr>
                <w:lang w:val="en-US"/>
              </w:rPr>
              <w:t xml:space="preserve"> </w:t>
            </w:r>
            <w:r w:rsidRPr="001C35F4">
              <w:t>≤ 15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3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 xml:space="preserve">5 &lt; </w:t>
            </w:r>
            <w:proofErr w:type="gramStart"/>
            <w:r w:rsidRPr="001C35F4">
              <w:t>Р</w:t>
            </w:r>
            <w:proofErr w:type="gramEnd"/>
            <w:r w:rsidRPr="001C35F4">
              <w:rPr>
                <w:lang w:val="en-US"/>
              </w:rPr>
              <w:t xml:space="preserve"> </w:t>
            </w:r>
            <w:r w:rsidRPr="001C35F4">
              <w:t>≤ 10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4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proofErr w:type="gramStart"/>
            <w:r w:rsidRPr="001C35F4">
              <w:t>Р</w:t>
            </w:r>
            <w:proofErr w:type="gramEnd"/>
            <w:r w:rsidRPr="001C35F4">
              <w:t xml:space="preserve"> </w:t>
            </w:r>
            <w:r w:rsidRPr="001C35F4">
              <w:rPr>
                <w:lang w:val="en-US"/>
              </w:rPr>
              <w:t>≤</w:t>
            </w:r>
            <w:r w:rsidRPr="001C35F4">
              <w:t xml:space="preserve"> 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5A615A">
            <w:r>
              <w:t>6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Наличие остатков по субсидиям, перечисленным на финансовое обеспечение выполнения государственного задания государственным учреждениям, подведомственным ГРБС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= (</w:t>
            </w:r>
            <w:r w:rsidRPr="001C35F4">
              <w:rPr>
                <w:lang w:val="en-US"/>
              </w:rPr>
              <w:t>O</w:t>
            </w:r>
            <w:r w:rsidRPr="001C35F4">
              <w:t xml:space="preserve">/ </w:t>
            </w:r>
            <w:r w:rsidRPr="001C35F4">
              <w:rPr>
                <w:lang w:val="en-US"/>
              </w:rPr>
              <w:t>S</w:t>
            </w:r>
            <w:r w:rsidRPr="001C35F4">
              <w:t>) х100, где</w:t>
            </w:r>
          </w:p>
          <w:p w:rsidR="00886CEC" w:rsidRPr="001C35F4" w:rsidRDefault="00886CEC" w:rsidP="005A615A">
            <w:pPr>
              <w:jc w:val="both"/>
            </w:pPr>
            <w:r w:rsidRPr="001C35F4">
              <w:t xml:space="preserve">О – объем остатков по субсидиям, перечисленным на финансовое обеспечение выполнения государственного задания на конец отчетного финансового года; </w:t>
            </w:r>
          </w:p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S</w:t>
            </w:r>
            <w:r w:rsidRPr="001C35F4">
              <w:t xml:space="preserve"> – общий объем субсидий, перечисленный на финансовое обеспечение выполнения </w:t>
            </w:r>
            <w:r w:rsidRPr="001C35F4">
              <w:lastRenderedPageBreak/>
              <w:t>государственного задания в отчетном финансовом году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lastRenderedPageBreak/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A65809">
            <w:pPr>
              <w:jc w:val="both"/>
            </w:pPr>
            <w:r w:rsidRPr="001C35F4">
              <w:t>Показатель позволяет оценить использование учреждением выделенных средств за отчетный период. Целевым ориентиром для ГРБС является значение показателя, не превышающее 5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 =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t xml:space="preserve">0 &lt; </w:t>
            </w:r>
            <w:r w:rsidRPr="001C35F4">
              <w:rPr>
                <w:lang w:val="en-US"/>
              </w:rPr>
              <w:t>P</w:t>
            </w:r>
            <w:r w:rsidRPr="001C35F4">
              <w:t xml:space="preserve">  &lt; </w:t>
            </w:r>
            <w:r w:rsidRPr="001C35F4">
              <w:rPr>
                <w:lang w:val="en-US"/>
              </w:rPr>
              <w:t>= 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rPr>
                <w:lang w:val="en-US"/>
              </w:rPr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 xml:space="preserve">5 &lt; P  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rPr>
                <w:lang w:val="en-US"/>
              </w:rPr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5A615A">
            <w:r>
              <w:t>7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Эффективность управления просроченной  кредиторской задолженностью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>Р = 100</w:t>
            </w:r>
            <w:proofErr w:type="gramStart"/>
            <w:r w:rsidRPr="001C35F4">
              <w:t>*К</w:t>
            </w:r>
            <w:proofErr w:type="gramEnd"/>
            <w:r w:rsidRPr="001C35F4">
              <w:t>/Е, где</w:t>
            </w:r>
          </w:p>
          <w:p w:rsidR="00886CEC" w:rsidRPr="001C35F4" w:rsidRDefault="00886CEC" w:rsidP="005A615A">
            <w:pPr>
              <w:jc w:val="both"/>
              <w:rPr>
                <w:shd w:val="clear" w:color="auto" w:fill="FFFFFF"/>
              </w:rPr>
            </w:pPr>
            <w:r w:rsidRPr="001C35F4">
              <w:t xml:space="preserve">К – объем просроченной кредиторской задолженности по </w:t>
            </w:r>
            <w:r w:rsidRPr="001C35F4">
              <w:rPr>
                <w:shd w:val="clear" w:color="auto" w:fill="FFFFFF"/>
              </w:rPr>
              <w:t xml:space="preserve">состоянию на 1 </w:t>
            </w:r>
            <w:r w:rsidRPr="001C35F4">
              <w:t>число месяца, следующего за отчетным кварталом</w:t>
            </w:r>
            <w:r w:rsidRPr="001C35F4">
              <w:rPr>
                <w:shd w:val="clear" w:color="auto" w:fill="FFFFFF"/>
              </w:rPr>
              <w:t xml:space="preserve"> </w:t>
            </w:r>
          </w:p>
          <w:p w:rsidR="00886CEC" w:rsidRPr="001C35F4" w:rsidRDefault="00886CEC" w:rsidP="005A615A">
            <w:pPr>
              <w:jc w:val="both"/>
            </w:pPr>
            <w:r w:rsidRPr="001C35F4">
              <w:rPr>
                <w:shd w:val="clear" w:color="auto" w:fill="FFFFFF"/>
              </w:rPr>
              <w:t xml:space="preserve">Е – кассовое исполнение расходов ГРБС по состоянию на 1 </w:t>
            </w:r>
            <w:r w:rsidRPr="001C35F4">
              <w:t>число месяца, следующего за отчетным кварталом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>Негативным считается факт наличия просроченной кредиторской задолженности.</w:t>
            </w:r>
          </w:p>
          <w:p w:rsidR="00886CEC" w:rsidRPr="001C35F4" w:rsidRDefault="00886CEC" w:rsidP="00A65809">
            <w:pPr>
              <w:jc w:val="both"/>
            </w:pPr>
            <w:r w:rsidRPr="001C35F4">
              <w:t>Целевым ориентиром для ГРБС являетс</w:t>
            </w:r>
            <w:r w:rsidR="001C35F4">
              <w:t>я значение показателя, равное 0.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Годовой, ежеквартальный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 xml:space="preserve"> &gt;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rPr>
          <w:trHeight w:val="289"/>
        </w:trPr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</w:t>
            </w:r>
            <w:r w:rsidRPr="001C35F4">
              <w:t xml:space="preserve"> =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5A615A">
            <w:r>
              <w:t>8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 xml:space="preserve">Объем просроченной  кредиторской задолженности  по заработной плате 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 xml:space="preserve"> = К, где</w:t>
            </w:r>
          </w:p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К</w:t>
            </w:r>
            <w:proofErr w:type="gramEnd"/>
            <w:r w:rsidRPr="001C35F4">
              <w:t xml:space="preserve"> – просроченная кредиторская </w:t>
            </w:r>
            <w:r w:rsidRPr="001C35F4">
              <w:rPr>
                <w:shd w:val="clear" w:color="auto" w:fill="FFFFFF"/>
              </w:rPr>
              <w:t xml:space="preserve">задолженность по заработной плате по состоянию на 1 </w:t>
            </w:r>
            <w:r w:rsidRPr="001C35F4">
              <w:t>число месяца, следующего за отчетным кварталом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тыс.</w:t>
            </w:r>
          </w:p>
          <w:p w:rsidR="00886CEC" w:rsidRPr="001C35F4" w:rsidRDefault="00886CEC" w:rsidP="005A615A">
            <w:pPr>
              <w:jc w:val="center"/>
            </w:pPr>
            <w:r w:rsidRPr="001C35F4">
              <w:t>руб.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 xml:space="preserve">Негативным считается факт </w:t>
            </w:r>
            <w:r w:rsidRPr="001C35F4">
              <w:br/>
              <w:t xml:space="preserve">наличия просроченной </w:t>
            </w:r>
            <w:r w:rsidRPr="001C35F4">
              <w:br/>
              <w:t xml:space="preserve">кредиторской задолженности по </w:t>
            </w:r>
            <w:r w:rsidRPr="001C35F4">
              <w:br/>
              <w:t>заработной плате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Годовой, ежеквартальный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 xml:space="preserve"> &gt;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rPr>
          <w:trHeight w:val="291"/>
        </w:trPr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  <w:vAlign w:val="center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</w:t>
            </w:r>
            <w:r w:rsidRPr="001C35F4">
              <w:t xml:space="preserve"> =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DF20D9" w:rsidP="00814A9A">
            <w:r>
              <w:t>9</w:t>
            </w:r>
          </w:p>
        </w:tc>
        <w:tc>
          <w:tcPr>
            <w:tcW w:w="2990" w:type="dxa"/>
            <w:shd w:val="clear" w:color="auto" w:fill="FFFFFF"/>
          </w:tcPr>
          <w:p w:rsidR="00886CEC" w:rsidRPr="002B742A" w:rsidRDefault="002B742A" w:rsidP="002B742A">
            <w:r w:rsidRPr="002B742A">
              <w:t>Соблюдение сроков приведения государственной программы в соответствие с Законом Забайкальского края о бюджете на очередной финансовый год и плановый период</w:t>
            </w:r>
          </w:p>
        </w:tc>
        <w:tc>
          <w:tcPr>
            <w:tcW w:w="4401" w:type="dxa"/>
            <w:shd w:val="clear" w:color="auto" w:fill="FFFFFF"/>
          </w:tcPr>
          <w:p w:rsidR="00886CEC" w:rsidRPr="002B742A" w:rsidRDefault="00886CEC" w:rsidP="00894544">
            <w:pPr>
              <w:jc w:val="both"/>
            </w:pPr>
            <w:r w:rsidRPr="002B742A">
              <w:rPr>
                <w:lang w:val="en-US"/>
              </w:rPr>
              <w:t>P</w:t>
            </w:r>
            <w:r w:rsidR="002B742A">
              <w:t xml:space="preserve"> </w:t>
            </w:r>
            <w:r w:rsidR="00894544">
              <w:t>–</w:t>
            </w:r>
            <w:r w:rsidR="002B742A">
              <w:t xml:space="preserve"> </w:t>
            </w:r>
            <w:r w:rsidR="00894544">
              <w:t xml:space="preserve">количество дней отклонения даты от </w:t>
            </w:r>
            <w:r w:rsidR="002B742A" w:rsidRPr="002B742A">
              <w:t>своевременно</w:t>
            </w:r>
            <w:r w:rsidR="00894544">
              <w:t>го</w:t>
            </w:r>
            <w:r w:rsidR="002B742A" w:rsidRPr="002B742A">
              <w:t xml:space="preserve"> приведения ответственным исполнителем соответствующей государственной программы</w:t>
            </w:r>
            <w:r w:rsidR="001520B1">
              <w:t xml:space="preserve"> Забайкальского края в соответствие с з</w:t>
            </w:r>
            <w:r w:rsidR="002B742A" w:rsidRPr="002B742A">
              <w:t>аконом Забайкальского края о бюджете на очередной финансовый год и плановый период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2B742A" w:rsidRDefault="00886CEC" w:rsidP="002B742A">
            <w:pPr>
              <w:jc w:val="both"/>
            </w:pPr>
            <w:r w:rsidRPr="002B742A">
              <w:t>ГРБС – ответственные исполнители государственных программ</w:t>
            </w:r>
            <w:r w:rsidR="00BC5119" w:rsidRPr="002B742A">
              <w:t xml:space="preserve">. </w:t>
            </w:r>
            <w:r w:rsidR="002B742A" w:rsidRPr="002B742A">
              <w:t xml:space="preserve">Показатель свидетельствует о соблюдении (несоблюдении) сроков приведения государственных программ </w:t>
            </w:r>
            <w:r w:rsidR="001520B1">
              <w:t>Забайкальского края в соответствие с з</w:t>
            </w:r>
            <w:r w:rsidR="002B742A" w:rsidRPr="002B742A">
              <w:t xml:space="preserve">аконом Забайкальского края о бюджете на очередной финансовый год и </w:t>
            </w:r>
            <w:r w:rsidR="002B742A" w:rsidRPr="002B742A">
              <w:lastRenderedPageBreak/>
              <w:t>плановый период, установленных</w:t>
            </w:r>
            <w:r w:rsidR="001520B1">
              <w:t xml:space="preserve"> Порядком </w:t>
            </w:r>
            <w:r w:rsidR="001520B1" w:rsidRPr="001520B1">
              <w:t>принятия решений о разработке, формирования и реализации государственных программ Забайкальского края</w:t>
            </w:r>
            <w:r w:rsidR="001520B1">
              <w:t>, утвержденным</w:t>
            </w:r>
            <w:r w:rsidR="002B742A" w:rsidRPr="002B742A">
              <w:t xml:space="preserve"> </w:t>
            </w:r>
            <w:r w:rsidR="002B742A">
              <w:t>постановлением</w:t>
            </w:r>
            <w:hyperlink r:id="rId15" w:history="1"/>
            <w:r w:rsidR="002B742A" w:rsidRPr="002B742A">
              <w:t xml:space="preserve"> Правительства </w:t>
            </w:r>
            <w:r w:rsidR="002B742A">
              <w:t>Забайкальского края</w:t>
            </w:r>
            <w:r w:rsidR="002B742A" w:rsidRPr="002B742A">
              <w:t xml:space="preserve"> от </w:t>
            </w:r>
            <w:r w:rsidR="002B742A">
              <w:t>30</w:t>
            </w:r>
            <w:r w:rsidR="001E0CE2">
              <w:t xml:space="preserve"> </w:t>
            </w:r>
            <w:r w:rsidR="002B742A">
              <w:t>декабря 2013 года</w:t>
            </w:r>
            <w:r w:rsidR="001520B1">
              <w:t xml:space="preserve">       </w:t>
            </w:r>
            <w:r w:rsidR="002B742A">
              <w:t xml:space="preserve"> № 600.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D8308F" w:rsidP="005A615A">
            <w:pPr>
              <w:jc w:val="center"/>
            </w:pPr>
            <w:r w:rsidRPr="001C35F4">
              <w:rPr>
                <w:lang w:val="en-US"/>
              </w:rPr>
              <w:lastRenderedPageBreak/>
              <w:t xml:space="preserve">I </w:t>
            </w:r>
            <w:r w:rsidRPr="001C35F4">
              <w:t>квартал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= 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= &gt; 1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/>
        </w:tc>
      </w:tr>
      <w:tr w:rsidR="00886CEC" w:rsidRPr="001C35F4" w:rsidTr="0088203D">
        <w:trPr>
          <w:trHeight w:val="2546"/>
        </w:trPr>
        <w:tc>
          <w:tcPr>
            <w:tcW w:w="567" w:type="dxa"/>
            <w:shd w:val="clear" w:color="auto" w:fill="FFFFFF"/>
          </w:tcPr>
          <w:p w:rsidR="00886CEC" w:rsidRPr="001C35F4" w:rsidRDefault="00886CEC" w:rsidP="00DF20D9">
            <w:r w:rsidRPr="001C35F4">
              <w:t>1</w:t>
            </w:r>
            <w:r w:rsidR="00DF20D9">
              <w:t>0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>Своевременность представления сводных отчетов о выполнении государственных заданий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 xml:space="preserve"> – количество дней отклонения даты регистрации сопроводительного письма ГРБС, к которому приложены сводные отчеты о выполнении государственных заданий на очередной финансовый год и плановый период, в Министерстве финансов Забайкальского края от 15 числа месяца следующего за отчетным</w:t>
            </w:r>
            <w:r w:rsidR="0088203D">
              <w:t xml:space="preserve"> годом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день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t>Целевым ориентиром является достижение показателя, равного 0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=0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894544">
            <w:pPr>
              <w:jc w:val="both"/>
            </w:pPr>
            <w:proofErr w:type="gramStart"/>
            <w:r w:rsidRPr="001C35F4">
              <w:t>Р</w:t>
            </w:r>
            <w:proofErr w:type="gramEnd"/>
            <w:r w:rsidRPr="001C35F4">
              <w:t>≥</w:t>
            </w:r>
            <w:r w:rsidR="00894544">
              <w:t>1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DF20D9">
            <w:r w:rsidRPr="001C35F4">
              <w:t>1</w:t>
            </w:r>
            <w:r w:rsidR="00DF20D9">
              <w:t>1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>Отношение общего объема доходов от приносящей доход деятельности автономных и бюджетных учреждений, подведомственных ГРБС</w:t>
            </w:r>
            <w:r w:rsidR="00893AB9">
              <w:t>,</w:t>
            </w:r>
            <w:r w:rsidRPr="001C35F4">
              <w:t xml:space="preserve"> за отчетный год к году предшествующему отчетному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= </w:t>
            </w:r>
            <w:r w:rsidRPr="001C35F4">
              <w:rPr>
                <w:lang w:val="en-US"/>
              </w:rPr>
              <w:t>D</w:t>
            </w:r>
            <w:r w:rsidRPr="001C35F4">
              <w:t xml:space="preserve">пл. / </w:t>
            </w:r>
            <w:r w:rsidRPr="001C35F4">
              <w:rPr>
                <w:lang w:val="en-US"/>
              </w:rPr>
              <w:t>D</w:t>
            </w:r>
            <w:r w:rsidRPr="001C35F4">
              <w:t xml:space="preserve"> х 100, где</w:t>
            </w:r>
          </w:p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D</w:t>
            </w:r>
            <w:r w:rsidRPr="001C35F4">
              <w:t>пл. – общий объем доходов от приносящей доход деятельности автономных и бюджетных учреждений, подведомственных ГРБС</w:t>
            </w:r>
            <w:r w:rsidR="00893AB9">
              <w:t>,</w:t>
            </w:r>
            <w:r w:rsidRPr="001C35F4">
              <w:t xml:space="preserve"> за отчетный год;</w:t>
            </w:r>
          </w:p>
          <w:p w:rsidR="00886CEC" w:rsidRPr="001C35F4" w:rsidRDefault="00886CEC" w:rsidP="005A615A">
            <w:pPr>
              <w:jc w:val="both"/>
            </w:pPr>
            <w:r w:rsidRPr="001C35F4">
              <w:rPr>
                <w:lang w:val="en-US"/>
              </w:rPr>
              <w:t>D</w:t>
            </w:r>
            <w:r w:rsidR="00893AB9">
              <w:t xml:space="preserve"> - </w:t>
            </w:r>
            <w:r w:rsidRPr="001C35F4">
              <w:t>общий объем доходов от приносящей доход деятельности автономных и бюджетных учреждений, подведомственных ГРБС</w:t>
            </w:r>
            <w:r w:rsidR="00893AB9">
              <w:t>,</w:t>
            </w:r>
            <w:r w:rsidRPr="001C35F4">
              <w:t xml:space="preserve"> за год </w:t>
            </w:r>
            <w:r w:rsidRPr="001C35F4">
              <w:lastRenderedPageBreak/>
              <w:t>предшествующий отчетному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lastRenderedPageBreak/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A65809">
            <w:pPr>
              <w:jc w:val="both"/>
            </w:pPr>
            <w:r w:rsidRPr="001C35F4">
              <w:t>Оценивается качество работы по расширению перечня оказываемых услуг подведомственными государственными учреждениями на платной основе. Целевым ориентиром для ГРБС является значение показателя, превышающее 110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Годовой, ежеквартальный</w:t>
            </w: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 &lt; = 100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rPr>
                <w:lang w:val="en-US"/>
              </w:rPr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105 &lt; = P &gt; 100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rPr>
                <w:lang w:val="en-US"/>
              </w:rPr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5A615A"/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/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110 &lt; = P &gt; 105</w:t>
            </w: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rPr>
                <w:lang w:val="en-US"/>
              </w:rPr>
            </w:pPr>
          </w:p>
        </w:tc>
      </w:tr>
      <w:tr w:rsidR="00886CEC" w:rsidRPr="001C35F4" w:rsidTr="005A615A">
        <w:tc>
          <w:tcPr>
            <w:tcW w:w="567" w:type="dxa"/>
            <w:shd w:val="clear" w:color="auto" w:fill="FFFFFF"/>
          </w:tcPr>
          <w:p w:rsidR="00886CEC" w:rsidRPr="001C35F4" w:rsidRDefault="00886CEC" w:rsidP="00DF20D9">
            <w:r w:rsidRPr="001C35F4">
              <w:t>1</w:t>
            </w:r>
            <w:r w:rsidR="00DF20D9">
              <w:t>2</w:t>
            </w:r>
          </w:p>
        </w:tc>
        <w:tc>
          <w:tcPr>
            <w:tcW w:w="2990" w:type="dxa"/>
            <w:shd w:val="clear" w:color="auto" w:fill="FFFFFF"/>
          </w:tcPr>
          <w:p w:rsidR="00886CEC" w:rsidRPr="001C35F4" w:rsidRDefault="00886CEC" w:rsidP="005A615A">
            <w:r w:rsidRPr="001C35F4">
              <w:t>Своевременность предоставления сводной  квартальной (годовой) бюджетной отчетности</w:t>
            </w:r>
          </w:p>
        </w:tc>
        <w:tc>
          <w:tcPr>
            <w:tcW w:w="4401" w:type="dxa"/>
            <w:shd w:val="clear" w:color="auto" w:fill="FFFFFF"/>
          </w:tcPr>
          <w:p w:rsidR="00886CEC" w:rsidRPr="001C35F4" w:rsidRDefault="00886CEC" w:rsidP="005A615A">
            <w:proofErr w:type="gramStart"/>
            <w:r w:rsidRPr="001C35F4">
              <w:t>Р</w:t>
            </w:r>
            <w:proofErr w:type="gramEnd"/>
            <w:r w:rsidRPr="001C35F4">
              <w:t xml:space="preserve"> – количество дней отклонения даты предоставления сводной квартальной (годовой) бюджетной отчетности от даты, предусмотренной графиком представления сводной квартальной (годовой) бюджетной отчетности</w:t>
            </w:r>
          </w:p>
          <w:p w:rsidR="00886CEC" w:rsidRPr="001C35F4" w:rsidRDefault="00886CEC" w:rsidP="005A615A">
            <w:pPr>
              <w:jc w:val="both"/>
            </w:pPr>
          </w:p>
        </w:tc>
        <w:tc>
          <w:tcPr>
            <w:tcW w:w="716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%</w:t>
            </w:r>
          </w:p>
        </w:tc>
        <w:tc>
          <w:tcPr>
            <w:tcW w:w="1110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86CEC" w:rsidRPr="001C35F4" w:rsidRDefault="00886CEC" w:rsidP="00A65809">
            <w:pPr>
              <w:jc w:val="both"/>
            </w:pPr>
            <w:r w:rsidRPr="001C35F4">
              <w:t>Показатель рассчитывается ежеквартально.</w:t>
            </w:r>
            <w:r w:rsidR="0013025E">
              <w:t xml:space="preserve"> </w:t>
            </w:r>
            <w:r w:rsidRPr="001C35F4">
              <w:t>Целевым ориентиром является достижение показателя, равного 0</w:t>
            </w:r>
            <w:r w:rsidR="001C35F4">
              <w:t>.</w:t>
            </w:r>
          </w:p>
        </w:tc>
        <w:tc>
          <w:tcPr>
            <w:tcW w:w="1951" w:type="dxa"/>
            <w:shd w:val="clear" w:color="auto" w:fill="FFFFFF"/>
          </w:tcPr>
          <w:p w:rsidR="00886CEC" w:rsidRPr="001C35F4" w:rsidRDefault="00886CEC" w:rsidP="005A615A">
            <w:pPr>
              <w:jc w:val="center"/>
            </w:pPr>
            <w:r w:rsidRPr="001C35F4">
              <w:t>Годовой, ежеквартальный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C91B1B">
            <w:proofErr w:type="gramStart"/>
            <w:r w:rsidRPr="001C35F4">
              <w:t>Р</w:t>
            </w:r>
            <w:r w:rsidRPr="00894544">
              <w:rPr>
                <w:sz w:val="18"/>
                <w:szCs w:val="18"/>
              </w:rPr>
              <w:t>(</w:t>
            </w:r>
            <w:proofErr w:type="gramEnd"/>
            <w:r w:rsidRPr="00894544">
              <w:rPr>
                <w:sz w:val="18"/>
                <w:szCs w:val="18"/>
              </w:rPr>
              <w:t>годовая)</w:t>
            </w:r>
            <w:r w:rsidRPr="001C35F4">
              <w:t xml:space="preserve"> = 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894544">
            <w:proofErr w:type="gramStart"/>
            <w:r w:rsidRPr="001C35F4">
              <w:t>Р</w:t>
            </w:r>
            <w:proofErr w:type="gramEnd"/>
            <w:r w:rsidRPr="001C35F4">
              <w:t xml:space="preserve"> </w:t>
            </w:r>
            <w:r w:rsidRPr="00894544">
              <w:rPr>
                <w:sz w:val="16"/>
                <w:szCs w:val="16"/>
              </w:rPr>
              <w:t>(годовая)</w:t>
            </w:r>
            <w:r>
              <w:rPr>
                <w:sz w:val="16"/>
                <w:szCs w:val="16"/>
              </w:rPr>
              <w:t xml:space="preserve"> </w:t>
            </w:r>
            <w:r w:rsidRPr="001C35F4">
              <w:t xml:space="preserve">≥ </w:t>
            </w:r>
            <w:r>
              <w:t>1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= 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= 1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4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 = 2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 = 3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2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 = 4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roofErr w:type="gramStart"/>
            <w:r w:rsidRPr="001C35F4">
              <w:t>Р</w:t>
            </w:r>
            <w:r w:rsidRPr="00894544">
              <w:rPr>
                <w:sz w:val="16"/>
                <w:szCs w:val="16"/>
              </w:rPr>
              <w:t>(</w:t>
            </w:r>
            <w:proofErr w:type="gramEnd"/>
            <w:r w:rsidRPr="00894544">
              <w:rPr>
                <w:sz w:val="16"/>
                <w:szCs w:val="16"/>
              </w:rPr>
              <w:t>ежеквартальная</w:t>
            </w:r>
            <w:r>
              <w:t>)</w:t>
            </w:r>
            <w:r w:rsidRPr="001C35F4">
              <w:t xml:space="preserve">  ≥ 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/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DF20D9">
            <w:pPr>
              <w:rPr>
                <w:lang w:val="en-US"/>
              </w:rPr>
            </w:pPr>
            <w:r w:rsidRPr="001C35F4">
              <w:t>1</w:t>
            </w:r>
            <w:r>
              <w:t>3</w:t>
            </w: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13025E">
            <w:r w:rsidRPr="001C35F4">
              <w:t xml:space="preserve">Доля </w:t>
            </w:r>
            <w:r>
              <w:t>государственных</w:t>
            </w:r>
            <w:r w:rsidRPr="001C35F4">
              <w:t xml:space="preserve"> учреждений, подведомственных ГРБС, разместивших государственные задания, бюджетные сметы на текущий финансовый год и плановый период на официальном сайте в </w:t>
            </w:r>
            <w:r w:rsidR="0013025E">
              <w:t xml:space="preserve">информационно-телекоммуникационной </w:t>
            </w:r>
            <w:r w:rsidRPr="001C35F4">
              <w:t xml:space="preserve">сети </w:t>
            </w:r>
            <w:r w:rsidR="00893AB9">
              <w:t>«</w:t>
            </w:r>
            <w:r w:rsidRPr="001C35F4">
              <w:t>Интернет</w:t>
            </w:r>
            <w:r w:rsidR="00893AB9">
              <w:t>»</w:t>
            </w:r>
            <w:r w:rsidRPr="001C35F4">
              <w:t xml:space="preserve"> </w:t>
            </w:r>
            <w:r w:rsidR="0013025E">
              <w:t xml:space="preserve">(далее-сеть </w:t>
            </w:r>
            <w:r w:rsidR="00893AB9">
              <w:t>«</w:t>
            </w:r>
            <w:r w:rsidR="0013025E">
              <w:t>Интернет</w:t>
            </w:r>
            <w:r w:rsidR="00893AB9">
              <w:t>»</w:t>
            </w:r>
            <w:r w:rsidR="0013025E">
              <w:t xml:space="preserve">) </w:t>
            </w:r>
            <w:hyperlink r:id="rId16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C35F4">
              <w:t xml:space="preserve"> </w:t>
            </w:r>
          </w:p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lastRenderedPageBreak/>
              <w:t>P</w:t>
            </w:r>
            <w:r w:rsidRPr="001C35F4">
              <w:t xml:space="preserve"> =  </w:t>
            </w:r>
            <w:proofErr w:type="spellStart"/>
            <w:r w:rsidRPr="001C35F4">
              <w:rPr>
                <w:lang w:val="en-US"/>
              </w:rPr>
              <w:t>Gz</w:t>
            </w:r>
            <w:proofErr w:type="spellEnd"/>
            <w:r w:rsidRPr="001C35F4">
              <w:t xml:space="preserve"> / </w:t>
            </w:r>
            <w:r w:rsidRPr="001C35F4">
              <w:rPr>
                <w:lang w:val="en-US"/>
              </w:rPr>
              <w:t>G</w:t>
            </w:r>
            <w:r w:rsidRPr="001C35F4">
              <w:t xml:space="preserve"> х 100, где</w:t>
            </w:r>
          </w:p>
          <w:p w:rsidR="00894544" w:rsidRPr="001C35F4" w:rsidRDefault="00894544" w:rsidP="005A615A">
            <w:pPr>
              <w:jc w:val="both"/>
            </w:pPr>
            <w:proofErr w:type="spellStart"/>
            <w:r w:rsidRPr="001C35F4">
              <w:rPr>
                <w:lang w:val="en-US"/>
              </w:rPr>
              <w:t>Gz</w:t>
            </w:r>
            <w:proofErr w:type="spellEnd"/>
            <w:r w:rsidRPr="001C35F4">
              <w:t xml:space="preserve"> – количество бюджетных,  автономных и казенных учреждений, подведомственных ГРБС, разместивших на официальном сайте в сети </w:t>
            </w:r>
            <w:r w:rsidR="00893AB9">
              <w:t>«</w:t>
            </w:r>
            <w:r w:rsidRPr="001C35F4">
              <w:t>Интернет</w:t>
            </w:r>
            <w:r w:rsidR="00893AB9">
              <w:t>»</w:t>
            </w:r>
            <w:r w:rsidRPr="001C35F4">
              <w:t xml:space="preserve"> </w:t>
            </w:r>
            <w:hyperlink r:id="rId17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C35F4">
              <w:t xml:space="preserve"> государственные задания</w:t>
            </w:r>
            <w:r>
              <w:t xml:space="preserve">, бюджетные сметы </w:t>
            </w:r>
            <w:r w:rsidRPr="001C35F4">
              <w:t xml:space="preserve"> на текущий финансовый год и плановый период;</w:t>
            </w:r>
          </w:p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t>G</w:t>
            </w:r>
            <w:r w:rsidRPr="001C35F4">
              <w:t xml:space="preserve"> – общее  количество бюджетных,  автономных и казенных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%</w:t>
            </w: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88203D">
            <w:pPr>
              <w:jc w:val="both"/>
            </w:pPr>
            <w:r w:rsidRPr="001C35F4">
              <w:t xml:space="preserve">Оценка полноты и своевременности размещения на официальном сайте в сети </w:t>
            </w:r>
            <w:r w:rsidR="00893AB9">
              <w:t>«</w:t>
            </w:r>
            <w:r w:rsidRPr="001C35F4">
              <w:t>Интернет</w:t>
            </w:r>
            <w:r w:rsidR="00893AB9">
              <w:t>»</w:t>
            </w:r>
            <w:r w:rsidRPr="001C35F4">
              <w:t xml:space="preserve"> </w:t>
            </w:r>
            <w:hyperlink r:id="rId18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C35F4">
              <w:t xml:space="preserve"> информации бюджетными,  автономными и казенными учреждениями, подведомственными ГРБС</w:t>
            </w:r>
            <w:r w:rsidR="00893AB9">
              <w:t>,</w:t>
            </w:r>
            <w:r w:rsidRPr="001C35F4">
              <w:t xml:space="preserve"> на текущий финансовый год и плановый период</w:t>
            </w:r>
            <w:r>
              <w:t>.</w:t>
            </w: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rPr>
                <w:lang w:val="en-US"/>
              </w:rPr>
              <w:t xml:space="preserve">I </w:t>
            </w:r>
            <w:r w:rsidRPr="001C35F4">
              <w:t>квартал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3025E" w:rsidTr="005A615A">
        <w:tc>
          <w:tcPr>
            <w:tcW w:w="567" w:type="dxa"/>
            <w:shd w:val="clear" w:color="auto" w:fill="FFFFFF"/>
          </w:tcPr>
          <w:p w:rsidR="00894544" w:rsidRPr="0013025E" w:rsidRDefault="00894544" w:rsidP="00DF20D9">
            <w:r w:rsidRPr="0013025E">
              <w:t>14</w:t>
            </w:r>
          </w:p>
        </w:tc>
        <w:tc>
          <w:tcPr>
            <w:tcW w:w="2990" w:type="dxa"/>
            <w:shd w:val="clear" w:color="auto" w:fill="FFFFFF"/>
          </w:tcPr>
          <w:p w:rsidR="00894544" w:rsidRPr="0013025E" w:rsidRDefault="00894544" w:rsidP="005A615A">
            <w:r w:rsidRPr="0013025E"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19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t>P</w:t>
            </w:r>
            <w:r w:rsidRPr="0013025E">
              <w:t xml:space="preserve"> =  </w:t>
            </w:r>
            <w:proofErr w:type="spellStart"/>
            <w:r w:rsidRPr="0013025E">
              <w:rPr>
                <w:lang w:val="en-US"/>
              </w:rPr>
              <w:t>Gfh</w:t>
            </w:r>
            <w:proofErr w:type="spellEnd"/>
            <w:r w:rsidRPr="0013025E">
              <w:t xml:space="preserve"> / </w:t>
            </w:r>
            <w:r w:rsidRPr="0013025E">
              <w:rPr>
                <w:lang w:val="en-US"/>
              </w:rPr>
              <w:t>G</w:t>
            </w:r>
            <w:r w:rsidRPr="0013025E">
              <w:t xml:space="preserve"> х 100, где</w:t>
            </w:r>
          </w:p>
          <w:p w:rsidR="00894544" w:rsidRPr="0013025E" w:rsidRDefault="00894544" w:rsidP="005A615A">
            <w:pPr>
              <w:jc w:val="both"/>
            </w:pPr>
            <w:proofErr w:type="spellStart"/>
            <w:r w:rsidRPr="0013025E">
              <w:rPr>
                <w:lang w:val="en-US"/>
              </w:rPr>
              <w:t>Gfh</w:t>
            </w:r>
            <w:proofErr w:type="spellEnd"/>
            <w:r w:rsidRPr="0013025E">
              <w:t xml:space="preserve"> – количество бюджетных и  автономных учреждений, подведомственных ГРБС, разместивших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20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информацию о плане финансово-хозяйственной деятельности;</w:t>
            </w:r>
          </w:p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t>G</w:t>
            </w:r>
            <w:r w:rsidRPr="0013025E">
              <w:t xml:space="preserve"> – общее  количество бюджетных и автономных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t xml:space="preserve">Оценка полноты и своевременности размещения на официальном сайте в сети Интернет </w:t>
            </w:r>
            <w:hyperlink r:id="rId21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информации о плане финансово- хозяйственной деятельности бюджетными и  автономными  учреждениями, подведомственными ГРБС</w:t>
            </w:r>
            <w:r w:rsidR="00893AB9">
              <w:t>,</w:t>
            </w:r>
            <w:r w:rsidRPr="0013025E">
              <w:t xml:space="preserve"> на текущий финансовый год. </w:t>
            </w:r>
          </w:p>
        </w:tc>
        <w:tc>
          <w:tcPr>
            <w:tcW w:w="1951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  <w:r w:rsidRPr="0013025E">
              <w:rPr>
                <w:lang w:val="en-US"/>
              </w:rPr>
              <w:t>I</w:t>
            </w:r>
            <w:r w:rsidRPr="0013025E">
              <w:t xml:space="preserve"> квартал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&lt; 80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t xml:space="preserve">80 &lt; = </w:t>
            </w:r>
            <w:r w:rsidRPr="001C35F4">
              <w:rPr>
                <w:lang w:val="en-US"/>
              </w:rPr>
              <w:t>P</w:t>
            </w:r>
            <w:r w:rsidRPr="001C35F4">
              <w:t xml:space="preserve"> &lt; 90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t xml:space="preserve">90 &lt;  = </w:t>
            </w:r>
            <w:r w:rsidRPr="001C35F4">
              <w:rPr>
                <w:lang w:val="en-US"/>
              </w:rPr>
              <w:t>P</w:t>
            </w:r>
            <w:r w:rsidRPr="001C35F4">
              <w:t xml:space="preserve"> &lt;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&gt; =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3025E" w:rsidTr="005A615A">
        <w:tc>
          <w:tcPr>
            <w:tcW w:w="567" w:type="dxa"/>
            <w:shd w:val="clear" w:color="auto" w:fill="FFFFFF"/>
          </w:tcPr>
          <w:p w:rsidR="00894544" w:rsidRPr="0013025E" w:rsidRDefault="00894544" w:rsidP="00DF20D9">
            <w:r w:rsidRPr="0013025E">
              <w:t>15</w:t>
            </w:r>
          </w:p>
        </w:tc>
        <w:tc>
          <w:tcPr>
            <w:tcW w:w="2990" w:type="dxa"/>
            <w:shd w:val="clear" w:color="auto" w:fill="FFFFFF"/>
          </w:tcPr>
          <w:p w:rsidR="00894544" w:rsidRPr="0013025E" w:rsidRDefault="00894544" w:rsidP="005A615A">
            <w:r w:rsidRPr="0013025E">
              <w:t xml:space="preserve">Доля государственных учреждений подведомственных ГРБС,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</w:t>
            </w:r>
            <w:r w:rsidRPr="0013025E">
              <w:lastRenderedPageBreak/>
              <w:t xml:space="preserve">Интернет </w:t>
            </w:r>
            <w:hyperlink r:id="rId22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lastRenderedPageBreak/>
              <w:t>P</w:t>
            </w:r>
            <w:r w:rsidRPr="0013025E">
              <w:t xml:space="preserve"> =  </w:t>
            </w:r>
            <w:proofErr w:type="spellStart"/>
            <w:r w:rsidRPr="0013025E">
              <w:rPr>
                <w:lang w:val="en-US"/>
              </w:rPr>
              <w:t>Fo</w:t>
            </w:r>
            <w:proofErr w:type="spellEnd"/>
            <w:r w:rsidRPr="0013025E">
              <w:t xml:space="preserve"> / </w:t>
            </w:r>
            <w:r w:rsidRPr="0013025E">
              <w:rPr>
                <w:lang w:val="en-US"/>
              </w:rPr>
              <w:t>F</w:t>
            </w:r>
            <w:r w:rsidRPr="0013025E">
              <w:t xml:space="preserve"> х 100, где</w:t>
            </w:r>
          </w:p>
          <w:p w:rsidR="00894544" w:rsidRPr="0013025E" w:rsidRDefault="00894544" w:rsidP="005A615A">
            <w:pPr>
              <w:jc w:val="both"/>
            </w:pPr>
            <w:proofErr w:type="spellStart"/>
            <w:r w:rsidRPr="0013025E">
              <w:rPr>
                <w:lang w:val="en-US"/>
              </w:rPr>
              <w:t>Fo</w:t>
            </w:r>
            <w:proofErr w:type="spellEnd"/>
            <w:r w:rsidRPr="0013025E">
              <w:t xml:space="preserve"> – количество государственных учреждений, подведомственных ГРБС, опубликовавших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23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отчеты о результатах деятельности и отчеты об использовании закрепленного за ними государственного имущества за отчетный финансовый  год;</w:t>
            </w:r>
          </w:p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t>F</w:t>
            </w:r>
            <w:r w:rsidRPr="0013025E">
              <w:t xml:space="preserve"> – общее  количество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t xml:space="preserve">Оценка полноты и своевременности размещения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24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информации о результатах деятельности и об использовании закрепленного государственного имущества за отчетный финансовый год, государственными учреждениями, подведомственными ГРБС за отчетный финансовый год. </w:t>
            </w:r>
          </w:p>
        </w:tc>
        <w:tc>
          <w:tcPr>
            <w:tcW w:w="1951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  <w:r w:rsidRPr="0013025E">
              <w:rPr>
                <w:lang w:val="en-US"/>
              </w:rPr>
              <w:t>I</w:t>
            </w:r>
            <w:r w:rsidRPr="0013025E">
              <w:t xml:space="preserve"> квартал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&lt; 80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t xml:space="preserve">80 &lt; = </w:t>
            </w:r>
            <w:r w:rsidRPr="001C35F4">
              <w:rPr>
                <w:lang w:val="en-US"/>
              </w:rPr>
              <w:t>P</w:t>
            </w:r>
            <w:r w:rsidRPr="001C35F4">
              <w:t xml:space="preserve"> &lt; 90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t xml:space="preserve">90 &lt;  = </w:t>
            </w:r>
            <w:r w:rsidRPr="001C35F4">
              <w:rPr>
                <w:lang w:val="en-US"/>
              </w:rPr>
              <w:t>P</w:t>
            </w:r>
            <w:r w:rsidRPr="001C35F4">
              <w:t xml:space="preserve"> &lt;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  <w:r w:rsidRPr="001C35F4">
              <w:rPr>
                <w:lang w:val="en-US"/>
              </w:rPr>
              <w:t>P</w:t>
            </w:r>
            <w:r w:rsidRPr="001C35F4">
              <w:t xml:space="preserve"> &gt; =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  <w:r w:rsidRPr="001C35F4"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/>
        </w:tc>
      </w:tr>
      <w:tr w:rsidR="00894544" w:rsidRPr="0013025E" w:rsidTr="005A615A">
        <w:tc>
          <w:tcPr>
            <w:tcW w:w="567" w:type="dxa"/>
            <w:shd w:val="clear" w:color="auto" w:fill="FFFFFF"/>
          </w:tcPr>
          <w:p w:rsidR="00894544" w:rsidRPr="0013025E" w:rsidRDefault="00894544" w:rsidP="00DF20D9">
            <w:r w:rsidRPr="0013025E">
              <w:t>16</w:t>
            </w:r>
          </w:p>
        </w:tc>
        <w:tc>
          <w:tcPr>
            <w:tcW w:w="2990" w:type="dxa"/>
            <w:shd w:val="clear" w:color="auto" w:fill="FFFFFF"/>
          </w:tcPr>
          <w:p w:rsidR="00894544" w:rsidRPr="0013025E" w:rsidRDefault="00894544" w:rsidP="005A615A">
            <w:r w:rsidRPr="0013025E">
              <w:t xml:space="preserve">Доля государственных учреждений, подведомственных ГРБС, опубликовавших баланс за отчетный финансовый год на официальном сайте в сети Интернет </w:t>
            </w:r>
            <w:hyperlink r:id="rId25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1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t>P</w:t>
            </w:r>
            <w:r w:rsidRPr="0013025E">
              <w:t xml:space="preserve"> =  </w:t>
            </w:r>
            <w:proofErr w:type="spellStart"/>
            <w:r w:rsidRPr="0013025E">
              <w:rPr>
                <w:lang w:val="en-US"/>
              </w:rPr>
              <w:t>Fb</w:t>
            </w:r>
            <w:proofErr w:type="spellEnd"/>
            <w:r w:rsidRPr="0013025E">
              <w:t xml:space="preserve"> / </w:t>
            </w:r>
            <w:r w:rsidRPr="0013025E">
              <w:rPr>
                <w:lang w:val="en-US"/>
              </w:rPr>
              <w:t>F</w:t>
            </w:r>
            <w:r w:rsidRPr="0013025E">
              <w:t xml:space="preserve"> х 100, где</w:t>
            </w:r>
          </w:p>
          <w:p w:rsidR="00894544" w:rsidRPr="0013025E" w:rsidRDefault="00894544" w:rsidP="005A615A">
            <w:pPr>
              <w:jc w:val="both"/>
            </w:pPr>
            <w:proofErr w:type="spellStart"/>
            <w:r w:rsidRPr="0013025E">
              <w:rPr>
                <w:lang w:val="en-US"/>
              </w:rPr>
              <w:t>Fb</w:t>
            </w:r>
            <w:proofErr w:type="spellEnd"/>
            <w:r w:rsidRPr="0013025E">
              <w:t xml:space="preserve"> – количество государственных учреждений, подведомственных ГРБС, опубликовавших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26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опубликовавших баланс за отчетный финансовый год;</w:t>
            </w:r>
          </w:p>
          <w:p w:rsidR="00894544" w:rsidRPr="0013025E" w:rsidRDefault="00894544" w:rsidP="005A615A">
            <w:pPr>
              <w:jc w:val="both"/>
            </w:pPr>
            <w:r w:rsidRPr="0013025E">
              <w:rPr>
                <w:lang w:val="en-US"/>
              </w:rPr>
              <w:t>F</w:t>
            </w:r>
            <w:r w:rsidRPr="0013025E">
              <w:t xml:space="preserve"> – общее  количество государственных учреждений, подведомственных ГРБС</w:t>
            </w:r>
          </w:p>
        </w:tc>
        <w:tc>
          <w:tcPr>
            <w:tcW w:w="716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</w:p>
        </w:tc>
        <w:tc>
          <w:tcPr>
            <w:tcW w:w="3814" w:type="dxa"/>
            <w:shd w:val="clear" w:color="auto" w:fill="FFFFFF"/>
          </w:tcPr>
          <w:p w:rsidR="00894544" w:rsidRPr="0013025E" w:rsidRDefault="00894544" w:rsidP="005A615A">
            <w:pPr>
              <w:jc w:val="both"/>
            </w:pPr>
            <w:r w:rsidRPr="0013025E">
              <w:t xml:space="preserve">Оценка полноты и своевременности размещения на официальном сайте в сети </w:t>
            </w:r>
            <w:r w:rsidR="00893AB9">
              <w:t>«</w:t>
            </w:r>
            <w:r w:rsidRPr="0013025E">
              <w:t>Интернет</w:t>
            </w:r>
            <w:r w:rsidR="00893AB9">
              <w:t>»</w:t>
            </w:r>
            <w:r w:rsidRPr="0013025E">
              <w:t xml:space="preserve"> </w:t>
            </w:r>
            <w:hyperlink r:id="rId27" w:history="1">
              <w:r w:rsidRPr="0013025E">
                <w:rPr>
                  <w:rStyle w:val="af4"/>
                  <w:u w:val="none"/>
                  <w:lang w:val="en-US"/>
                </w:rPr>
                <w:t>www</w:t>
              </w:r>
              <w:r w:rsidRPr="0013025E">
                <w:rPr>
                  <w:rStyle w:val="af4"/>
                  <w:u w:val="none"/>
                </w:rPr>
                <w:t>.</w:t>
              </w:r>
              <w:r w:rsidRPr="0013025E">
                <w:rPr>
                  <w:rStyle w:val="af4"/>
                  <w:u w:val="none"/>
                  <w:lang w:val="en-US"/>
                </w:rPr>
                <w:t>bus</w:t>
              </w:r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gov</w:t>
              </w:r>
              <w:proofErr w:type="spellEnd"/>
              <w:r w:rsidRPr="0013025E">
                <w:rPr>
                  <w:rStyle w:val="af4"/>
                  <w:u w:val="none"/>
                </w:rPr>
                <w:t>.</w:t>
              </w:r>
              <w:proofErr w:type="spellStart"/>
              <w:r w:rsidRPr="0013025E">
                <w:rPr>
                  <w:rStyle w:val="af4"/>
                  <w:u w:val="none"/>
                  <w:lang w:val="en-US"/>
                </w:rPr>
                <w:t>ru</w:t>
              </w:r>
              <w:proofErr w:type="spellEnd"/>
            </w:hyperlink>
            <w:r w:rsidRPr="0013025E">
              <w:t xml:space="preserve"> информации баланса учреждения за отчетный финансовый год.</w:t>
            </w:r>
          </w:p>
        </w:tc>
        <w:tc>
          <w:tcPr>
            <w:tcW w:w="1951" w:type="dxa"/>
            <w:shd w:val="clear" w:color="auto" w:fill="FFFFFF"/>
          </w:tcPr>
          <w:p w:rsidR="00894544" w:rsidRPr="0013025E" w:rsidRDefault="00894544" w:rsidP="005A615A">
            <w:pPr>
              <w:jc w:val="center"/>
            </w:pPr>
            <w:r w:rsidRPr="0013025E">
              <w:rPr>
                <w:lang w:val="en-US"/>
              </w:rPr>
              <w:t xml:space="preserve">I </w:t>
            </w:r>
            <w:r w:rsidRPr="0013025E">
              <w:t>квартал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 &lt; 80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80 &lt; = P &lt; 90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90 &lt;  = P &lt;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/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/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lang w:val="en-US"/>
              </w:rPr>
            </w:pPr>
            <w:r w:rsidRPr="001C35F4">
              <w:rPr>
                <w:lang w:val="en-US"/>
              </w:rPr>
              <w:t>P &gt; =  95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lang w:val="en-US"/>
              </w:rPr>
            </w:pPr>
            <w:r w:rsidRPr="001C35F4">
              <w:rPr>
                <w:lang w:val="en-US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lang w:val="en-US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DF20D9">
            <w:pPr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893AB9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 xml:space="preserve">Осуществление внутреннего финансового контроля и внутреннего финансового аудита в </w:t>
            </w:r>
            <w:r w:rsidR="00893AB9">
              <w:rPr>
                <w:color w:val="000000" w:themeColor="text1"/>
              </w:rPr>
              <w:t>порядке</w:t>
            </w:r>
            <w:r w:rsidRPr="001C35F4">
              <w:rPr>
                <w:color w:val="000000" w:themeColor="text1"/>
              </w:rPr>
              <w:t>, установленным Правительством Забайкальского края</w:t>
            </w:r>
          </w:p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</w:rPr>
                  <m:t>,  где</m:t>
                </m:r>
              </m:oMath>
            </m:oMathPara>
          </w:p>
          <w:p w:rsidR="00894544" w:rsidRPr="001C35F4" w:rsidRDefault="00EE56BD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</m:oMath>
            <w:r w:rsidR="00894544" w:rsidRPr="001C35F4">
              <w:rPr>
                <w:color w:val="000000" w:themeColor="text1"/>
              </w:rPr>
              <w:t xml:space="preserve"> – наличие плана внутреннего финансового контроля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=1</m:t>
              </m:r>
            </m:oMath>
            <w:r w:rsidR="00894544" w:rsidRPr="001C35F4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894544" w:rsidRPr="001C35F4">
              <w:rPr>
                <w:color w:val="000000" w:themeColor="text1"/>
              </w:rPr>
              <w:t>);</w:t>
            </w:r>
          </w:p>
          <w:p w:rsidR="00894544" w:rsidRPr="001C35F4" w:rsidRDefault="00EE56BD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</m:oMath>
            <w:r w:rsidR="00894544" w:rsidRPr="001C35F4">
              <w:rPr>
                <w:color w:val="000000" w:themeColor="text1"/>
              </w:rPr>
              <w:t xml:space="preserve"> – наличие годового плана внутреннего финансового аудита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=1</m:t>
              </m:r>
            </m:oMath>
            <w:r w:rsidR="00894544" w:rsidRPr="001C35F4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894544" w:rsidRPr="001C35F4">
              <w:rPr>
                <w:color w:val="000000" w:themeColor="text1"/>
              </w:rPr>
              <w:t>);</w:t>
            </w:r>
          </w:p>
          <w:p w:rsidR="00894544" w:rsidRPr="001C35F4" w:rsidRDefault="00EE56BD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sub>
              </m:sSub>
            </m:oMath>
            <w:r w:rsidR="00894544" w:rsidRPr="001C35F4">
              <w:rPr>
                <w:color w:val="000000" w:themeColor="text1"/>
              </w:rPr>
              <w:t xml:space="preserve"> – наличие годовой отчетности о результатах осуществления внутреннего финансового аудита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=1</m:t>
              </m:r>
            </m:oMath>
            <w:r w:rsidR="00894544" w:rsidRPr="001C35F4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894544" w:rsidRPr="001C35F4">
              <w:rPr>
                <w:color w:val="000000" w:themeColor="text1"/>
              </w:rPr>
              <w:t>).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Негативным считается факт отсутствия внутреннего финансового контроля и внутреннего финансового аудита.</w:t>
            </w:r>
          </w:p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Целевым ориентиром является достижение показателя, равного 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3E7DAE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Годовой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Р=0</m:t>
              </m:r>
            </m:oMath>
            <w:r w:rsidRPr="001C35F4">
              <w:rPr>
                <w:color w:val="000000" w:themeColor="text1"/>
              </w:rPr>
              <w:t xml:space="preserve"> 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pStyle w:val="ConsPlusNormal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DF20D9">
            <w:pPr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Нарушения, выявленные у ГРБС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4401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,  где</m:t>
                </m:r>
              </m:oMath>
            </m:oMathPara>
          </w:p>
          <w:p w:rsidR="00894544" w:rsidRPr="001C35F4" w:rsidRDefault="00EE56BD" w:rsidP="005A615A">
            <w:pPr>
              <w:pStyle w:val="ConsPlusNormal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oMath>
            <w:r w:rsidR="00894544" w:rsidRPr="001C35F4">
              <w:rPr>
                <w:color w:val="000000" w:themeColor="text1"/>
              </w:rPr>
              <w:t xml:space="preserve"> – наличие нарушения (нарушений) у ГРБС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=2</m:t>
              </m:r>
            </m:oMath>
            <w:r w:rsidR="00894544" w:rsidRPr="001C35F4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="00894544" w:rsidRPr="001C35F4">
              <w:rPr>
                <w:color w:val="000000" w:themeColor="text1"/>
              </w:rPr>
              <w:t>);</w:t>
            </w:r>
          </w:p>
          <w:p w:rsidR="00894544" w:rsidRPr="001C35F4" w:rsidRDefault="00EE56BD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oMath>
            <w:r w:rsidR="00894544" w:rsidRPr="001C35F4">
              <w:rPr>
                <w:color w:val="000000" w:themeColor="text1"/>
              </w:rPr>
              <w:t xml:space="preserve"> – наличие нарушения (нарушений) у подведомственных ГРБС учреждений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=1</m:t>
              </m:r>
            </m:oMath>
            <w:r w:rsidR="00894544" w:rsidRPr="001C35F4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="00894544" w:rsidRPr="001C35F4">
              <w:rPr>
                <w:color w:val="000000" w:themeColor="text1"/>
              </w:rPr>
              <w:t>).</w:t>
            </w: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шт.</w:t>
            </w: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Негативным считается факт наличия н</w:t>
            </w:r>
            <w:r w:rsidRPr="001C35F4">
              <w:rPr>
                <w:rFonts w:eastAsia="Calibri"/>
                <w:color w:val="000000" w:themeColor="text1"/>
                <w:lang w:eastAsia="en-US"/>
              </w:rPr>
              <w:t>арушений, выявленные у ГРБС и подведомственных ему учреждений в ходе контрольных мероприятий органами, уполномоченными осуществлять финансовый контроль</w:t>
            </w:r>
            <w:r w:rsidRPr="001C35F4">
              <w:rPr>
                <w:color w:val="000000" w:themeColor="text1"/>
              </w:rPr>
              <w:t>.</w:t>
            </w:r>
          </w:p>
          <w:p w:rsidR="00894544" w:rsidRPr="001C35F4" w:rsidRDefault="00894544" w:rsidP="005A615A">
            <w:pPr>
              <w:jc w:val="both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Целевым ориентиром является достижение показателя, равного 0.</w:t>
            </w: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3E7DAE">
            <w:pPr>
              <w:jc w:val="center"/>
              <w:rPr>
                <w:color w:val="000000" w:themeColor="text1"/>
              </w:rPr>
            </w:pPr>
            <w:r w:rsidRPr="001C35F4">
              <w:rPr>
                <w:color w:val="000000" w:themeColor="text1"/>
              </w:rPr>
              <w:t>Годовой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pStyle w:val="ConsPlusNormal"/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pStyle w:val="ConsPlusNormal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Р=0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814A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1C35F4">
              <w:rPr>
                <w:rFonts w:eastAsia="Calibri"/>
                <w:color w:val="000000"/>
                <w:lang w:eastAsia="en-US"/>
              </w:rPr>
              <w:t>Проведение проверок в сфере закупок, в том числе ведомственный контроль</w:t>
            </w:r>
          </w:p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</w:tcPr>
          <w:p w:rsidR="00894544" w:rsidRPr="001C35F4" w:rsidRDefault="00894544" w:rsidP="00A331C9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  где</m:t>
                </m:r>
              </m:oMath>
            </m:oMathPara>
          </w:p>
          <w:p w:rsidR="00894544" w:rsidRDefault="00EE56BD" w:rsidP="00A331C9">
            <w:pPr>
              <w:pStyle w:val="ConsPlusNormal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94544" w:rsidRPr="001C35F4">
              <w:rPr>
                <w:color w:val="000000"/>
              </w:rPr>
              <w:t xml:space="preserve"> – наличие проверок в сфере закупок, в том числе ведомственный контроль. 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r w:rsidRPr="001C35F4">
              <w:rPr>
                <w:i/>
                <w:color w:val="000000"/>
              </w:rPr>
              <w:t>В части осуществления ведомственного контроля</w:t>
            </w:r>
            <w:r w:rsidRPr="001C35F4">
              <w:rPr>
                <w:color w:val="000000"/>
              </w:rPr>
              <w:t>:</w:t>
            </w:r>
          </w:p>
          <w:p w:rsidR="00894544" w:rsidRPr="001C35F4" w:rsidRDefault="00894544" w:rsidP="00A331C9">
            <w:pPr>
              <w:pStyle w:val="ConsPlusNormal"/>
              <w:jc w:val="both"/>
            </w:pPr>
            <w:r w:rsidRPr="001C35F4">
              <w:t>проведение ведомственных проверок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</m:oMath>
            <w:r w:rsidRPr="001C35F4">
              <w:t xml:space="preserve">; 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proofErr w:type="spellStart"/>
            <w:r w:rsidRPr="001C35F4">
              <w:t>непроведение</w:t>
            </w:r>
            <w:proofErr w:type="spellEnd"/>
            <w:r w:rsidRPr="001C35F4">
              <w:t xml:space="preserve"> ведомственных проверок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Pr="001C35F4">
              <w:rPr>
                <w:color w:val="000000"/>
              </w:rPr>
              <w:t xml:space="preserve">; 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r w:rsidRPr="001C35F4">
              <w:rPr>
                <w:color w:val="000000"/>
              </w:rPr>
              <w:t>или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r w:rsidRPr="001C35F4">
              <w:rPr>
                <w:i/>
                <w:color w:val="000000"/>
              </w:rPr>
              <w:t>в части осуществления контроля в сфере закупок в отношении исполнительного органа государственной  власти Забайкальского края за исключением органов власти, у которых отсутствуют подведомственные учреждения</w:t>
            </w:r>
            <w:r w:rsidRPr="001C35F4">
              <w:rPr>
                <w:color w:val="000000"/>
              </w:rPr>
              <w:t>:</w:t>
            </w:r>
          </w:p>
          <w:p w:rsidR="00894544" w:rsidRPr="001C35F4" w:rsidRDefault="00894544" w:rsidP="00A331C9">
            <w:pPr>
              <w:pStyle w:val="ConsPlusNormal"/>
              <w:jc w:val="both"/>
            </w:pPr>
            <w:r w:rsidRPr="001C35F4">
              <w:t>проведение ведомственных проверок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</m:oMath>
            <w:r w:rsidRPr="001C35F4">
              <w:t xml:space="preserve">; 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proofErr w:type="spellStart"/>
            <w:r w:rsidRPr="001C35F4">
              <w:t>непроведение</w:t>
            </w:r>
            <w:proofErr w:type="spellEnd"/>
            <w:r w:rsidRPr="001C35F4">
              <w:t xml:space="preserve"> ведомственных проверок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  <w:r w:rsidRPr="001C35F4">
              <w:rPr>
                <w:color w:val="000000"/>
              </w:rPr>
              <w:t xml:space="preserve">; </w:t>
            </w:r>
          </w:p>
          <w:p w:rsidR="00894544" w:rsidRPr="001C35F4" w:rsidRDefault="00894544" w:rsidP="00A331C9">
            <w:pPr>
              <w:pStyle w:val="ConsPlusNormal"/>
              <w:jc w:val="both"/>
            </w:pP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proofErr w:type="gramStart"/>
            <w:r w:rsidRPr="001C35F4">
              <w:rPr>
                <w:color w:val="000000"/>
                <w:lang w:val="en-US"/>
              </w:rPr>
              <w:t>N</w:t>
            </w:r>
            <w:r w:rsidRPr="001C35F4">
              <w:rPr>
                <w:color w:val="000000"/>
                <w:vertAlign w:val="subscript"/>
              </w:rPr>
              <w:t xml:space="preserve">2 </w:t>
            </w:r>
            <w:r w:rsidRPr="001C35F4">
              <w:rPr>
                <w:color w:val="000000"/>
              </w:rPr>
              <w:t xml:space="preserve"> -</w:t>
            </w:r>
            <w:proofErr w:type="gramEnd"/>
            <w:r w:rsidRPr="001C35F4">
              <w:rPr>
                <w:color w:val="000000"/>
              </w:rPr>
              <w:t xml:space="preserve"> наличие нарушений, выявленных в ходе проведения проверок в сфере закупок, в том числе ведомственного контроля (при наличии </w:t>
            </w:r>
            <w:r w:rsidRPr="001C35F4">
              <w:rPr>
                <w:color w:val="000000"/>
                <w:lang w:val="en-US"/>
              </w:rPr>
              <w:t>N</w:t>
            </w:r>
            <w:r w:rsidRPr="001C35F4">
              <w:rPr>
                <w:color w:val="000000"/>
                <w:vertAlign w:val="subscript"/>
              </w:rPr>
              <w:t xml:space="preserve">2  </w:t>
            </w:r>
            <w:r w:rsidRPr="001C35F4">
              <w:rPr>
                <w:color w:val="000000"/>
              </w:rPr>
              <w:t xml:space="preserve">= 1;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 w:rsidRPr="001C35F4">
              <w:rPr>
                <w:color w:val="000000"/>
              </w:rPr>
              <w:t>).</w:t>
            </w:r>
          </w:p>
          <w:p w:rsidR="00894544" w:rsidRPr="001C35F4" w:rsidRDefault="00894544" w:rsidP="00A331C9">
            <w:pPr>
              <w:pStyle w:val="ConsPlusNormal"/>
              <w:jc w:val="both"/>
              <w:rPr>
                <w:color w:val="000000"/>
              </w:rPr>
            </w:pPr>
            <w:r w:rsidRPr="001C35F4">
              <w:rPr>
                <w:color w:val="000000"/>
              </w:rPr>
              <w:t xml:space="preserve">В случае отсутствия подведомственных учреждений у </w:t>
            </w:r>
            <w:r w:rsidR="0013025E">
              <w:rPr>
                <w:color w:val="000000"/>
              </w:rPr>
              <w:t>ГРБС</w:t>
            </w:r>
            <w:r w:rsidRPr="001C35F4">
              <w:rPr>
                <w:color w:val="000000"/>
              </w:rPr>
              <w:t xml:space="preserve"> или </w:t>
            </w:r>
            <w:proofErr w:type="spellStart"/>
            <w:r w:rsidRPr="001C35F4">
              <w:rPr>
                <w:color w:val="000000"/>
              </w:rPr>
              <w:t>непроведения</w:t>
            </w:r>
            <w:proofErr w:type="spellEnd"/>
            <w:r w:rsidRPr="001C35F4">
              <w:rPr>
                <w:color w:val="000000"/>
              </w:rPr>
              <w:t xml:space="preserve"> проверочных мероприятий </w:t>
            </w:r>
            <w:r w:rsidRPr="001C35F4">
              <w:rPr>
                <w:color w:val="000000"/>
                <w:lang w:val="en-US"/>
              </w:rPr>
              <w:t>N</w:t>
            </w:r>
            <w:r w:rsidRPr="001C35F4">
              <w:rPr>
                <w:color w:val="000000"/>
                <w:vertAlign w:val="subscript"/>
              </w:rPr>
              <w:t>1</w:t>
            </w:r>
            <w:r w:rsidRPr="001C35F4">
              <w:rPr>
                <w:color w:val="000000"/>
              </w:rPr>
              <w:t xml:space="preserve"> =1; </w:t>
            </w:r>
            <w:r w:rsidRPr="001C35F4">
              <w:rPr>
                <w:color w:val="000000"/>
                <w:lang w:val="en-US"/>
              </w:rPr>
              <w:t>N</w:t>
            </w:r>
            <w:r w:rsidRPr="001C35F4">
              <w:rPr>
                <w:color w:val="000000"/>
                <w:vertAlign w:val="subscript"/>
              </w:rPr>
              <w:t>2</w:t>
            </w:r>
            <w:r w:rsidRPr="001C35F4">
              <w:rPr>
                <w:color w:val="000000"/>
              </w:rPr>
              <w:t xml:space="preserve"> =1</w:t>
            </w:r>
          </w:p>
          <w:p w:rsidR="00894544" w:rsidRPr="001C35F4" w:rsidRDefault="00894544" w:rsidP="00A331C9">
            <w:pPr>
              <w:jc w:val="both"/>
              <w:rPr>
                <w:color w:val="000000"/>
              </w:rPr>
            </w:pPr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lastRenderedPageBreak/>
              <w:t>шт.</w:t>
            </w: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w:r w:rsidRPr="001C35F4">
              <w:rPr>
                <w:color w:val="000000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894544" w:rsidRPr="001C35F4" w:rsidRDefault="00894544" w:rsidP="005A615A">
            <w:pPr>
              <w:jc w:val="both"/>
              <w:rPr>
                <w:color w:val="000000"/>
              </w:rPr>
            </w:pPr>
            <w:r w:rsidRPr="001C35F4">
              <w:rPr>
                <w:color w:val="000000"/>
              </w:rPr>
              <w:t xml:space="preserve">Негативным считается факт отсутствия </w:t>
            </w:r>
            <w:r w:rsidRPr="001C35F4">
              <w:rPr>
                <w:rFonts w:eastAsia="Calibri"/>
                <w:color w:val="000000"/>
                <w:lang w:eastAsia="en-US"/>
              </w:rPr>
              <w:t>проверок в сфере закупок, в том числе ведомственного контроля</w:t>
            </w:r>
            <w:r w:rsidRPr="001C35F4">
              <w:rPr>
                <w:color w:val="000000"/>
              </w:rPr>
              <w:t>.</w:t>
            </w:r>
          </w:p>
          <w:p w:rsidR="00894544" w:rsidRPr="001C35F4" w:rsidRDefault="00894544" w:rsidP="005A615A">
            <w:pPr>
              <w:jc w:val="both"/>
              <w:rPr>
                <w:color w:val="000000"/>
              </w:rPr>
            </w:pPr>
            <w:r w:rsidRPr="001C35F4">
              <w:rPr>
                <w:color w:val="000000"/>
              </w:rPr>
              <w:t xml:space="preserve">Целевым ориентиром является </w:t>
            </w:r>
            <w:r w:rsidRPr="001C35F4">
              <w:rPr>
                <w:color w:val="000000"/>
              </w:rPr>
              <w:lastRenderedPageBreak/>
              <w:t>достижение показателя, равного 1</w:t>
            </w:r>
            <w:r>
              <w:rPr>
                <w:color w:val="000000"/>
              </w:rPr>
              <w:t>.</w:t>
            </w: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3E7DAE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lastRenderedPageBreak/>
              <w:t>Годовой</w:t>
            </w: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Р=0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0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</w:tr>
      <w:tr w:rsidR="00894544" w:rsidRPr="001C35F4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FFFFFF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</w:tr>
      <w:tr w:rsidR="00894544" w:rsidRPr="00D314A0" w:rsidTr="005A615A">
        <w:tc>
          <w:tcPr>
            <w:tcW w:w="567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2990" w:type="dxa"/>
            <w:shd w:val="clear" w:color="auto" w:fill="FFFFFF"/>
          </w:tcPr>
          <w:p w:rsidR="00894544" w:rsidRPr="001C35F4" w:rsidRDefault="00894544" w:rsidP="005A615A">
            <w:pPr>
              <w:rPr>
                <w:color w:val="000000"/>
              </w:rPr>
            </w:pPr>
          </w:p>
        </w:tc>
        <w:tc>
          <w:tcPr>
            <w:tcW w:w="4401" w:type="dxa"/>
            <w:shd w:val="clear" w:color="auto" w:fill="FFFFFF"/>
            <w:vAlign w:val="center"/>
          </w:tcPr>
          <w:p w:rsidR="00894544" w:rsidRPr="001C35F4" w:rsidRDefault="00894544" w:rsidP="005A615A">
            <w:pPr>
              <w:jc w:val="both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Р=1</m:t>
                </m:r>
              </m:oMath>
            </m:oMathPara>
          </w:p>
        </w:tc>
        <w:tc>
          <w:tcPr>
            <w:tcW w:w="716" w:type="dxa"/>
            <w:shd w:val="clear" w:color="auto" w:fill="FFFFFF"/>
          </w:tcPr>
          <w:p w:rsidR="00894544" w:rsidRPr="001C35F4" w:rsidRDefault="00894544" w:rsidP="005A615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shd w:val="clear" w:color="auto" w:fill="FFFFFF"/>
          </w:tcPr>
          <w:p w:rsidR="00894544" w:rsidRPr="00D314A0" w:rsidRDefault="00894544" w:rsidP="005A615A">
            <w:pPr>
              <w:jc w:val="center"/>
              <w:rPr>
                <w:color w:val="000000"/>
              </w:rPr>
            </w:pPr>
            <w:r w:rsidRPr="001C35F4">
              <w:rPr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FFFFFF"/>
          </w:tcPr>
          <w:p w:rsidR="00894544" w:rsidRPr="00D314A0" w:rsidRDefault="00894544" w:rsidP="005A615A">
            <w:pPr>
              <w:jc w:val="both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FFFFFF"/>
          </w:tcPr>
          <w:p w:rsidR="00894544" w:rsidRPr="00D314A0" w:rsidRDefault="00894544" w:rsidP="005A615A">
            <w:pPr>
              <w:rPr>
                <w:color w:val="000000"/>
              </w:rPr>
            </w:pPr>
          </w:p>
        </w:tc>
      </w:tr>
    </w:tbl>
    <w:p w:rsidR="006C6FCF" w:rsidRDefault="006C6FCF" w:rsidP="00886CEC">
      <w:pPr>
        <w:ind w:firstLine="709"/>
        <w:jc w:val="center"/>
        <w:rPr>
          <w:rFonts w:ascii="Calibri" w:hAnsi="Calibri"/>
        </w:rPr>
      </w:pPr>
    </w:p>
    <w:p w:rsidR="006C6FCF" w:rsidRDefault="006C6FCF" w:rsidP="00886CEC">
      <w:pPr>
        <w:ind w:firstLine="709"/>
        <w:jc w:val="center"/>
        <w:rPr>
          <w:rFonts w:ascii="Calibri" w:hAnsi="Calibri"/>
        </w:rPr>
      </w:pPr>
    </w:p>
    <w:p w:rsidR="00886CEC" w:rsidRDefault="006C6FCF" w:rsidP="00886CEC">
      <w:pPr>
        <w:ind w:firstLine="709"/>
        <w:jc w:val="center"/>
        <w:rPr>
          <w:rFonts w:ascii="Calibri" w:hAnsi="Calibri"/>
        </w:rPr>
      </w:pPr>
      <w:r>
        <w:rPr>
          <w:rFonts w:ascii="Calibri" w:hAnsi="Calibri"/>
        </w:rPr>
        <w:t>__________</w:t>
      </w:r>
      <w:r w:rsidR="004D6DFB">
        <w:rPr>
          <w:rFonts w:ascii="Calibri" w:hAnsi="Calibri"/>
        </w:rPr>
        <w:t>________</w:t>
      </w:r>
      <w:r w:rsidR="00893AB9">
        <w:rPr>
          <w:rFonts w:ascii="Calibri" w:hAnsi="Calibri"/>
        </w:rPr>
        <w:t>______</w:t>
      </w:r>
    </w:p>
    <w:p w:rsidR="000173B9" w:rsidRPr="000173B9" w:rsidRDefault="000173B9" w:rsidP="00886CEC">
      <w:pPr>
        <w:ind w:firstLine="709"/>
        <w:jc w:val="center"/>
        <w:rPr>
          <w:sz w:val="28"/>
          <w:szCs w:val="2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73B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173B9" w:rsidRDefault="000173B9" w:rsidP="00886CEC">
      <w:pPr>
        <w:ind w:firstLine="709"/>
        <w:jc w:val="center"/>
        <w:rPr>
          <w:rFonts w:ascii="Calibri" w:hAnsi="Calibri"/>
        </w:rPr>
      </w:pPr>
    </w:p>
    <w:p w:rsidR="000173B9" w:rsidRDefault="000173B9" w:rsidP="00886CEC">
      <w:pPr>
        <w:ind w:firstLine="709"/>
        <w:jc w:val="center"/>
        <w:rPr>
          <w:rFonts w:ascii="Calibri" w:hAnsi="Calibri"/>
        </w:rPr>
      </w:pPr>
    </w:p>
    <w:p w:rsidR="000173B9" w:rsidRPr="00DA5067" w:rsidRDefault="000173B9" w:rsidP="00886CEC">
      <w:pPr>
        <w:ind w:firstLine="709"/>
        <w:jc w:val="center"/>
        <w:rPr>
          <w:rFonts w:ascii="Calibri" w:hAnsi="Calibri"/>
        </w:rPr>
        <w:sectPr w:rsidR="000173B9" w:rsidRPr="00DA5067" w:rsidSect="005A615A">
          <w:pgSz w:w="16840" w:h="11907" w:orient="landscape" w:code="9"/>
          <w:pgMar w:top="1276" w:right="851" w:bottom="851" w:left="851" w:header="568" w:footer="454" w:gutter="0"/>
          <w:cols w:space="720"/>
          <w:titlePg/>
          <w:docGrid w:linePitch="354"/>
        </w:sectPr>
      </w:pPr>
    </w:p>
    <w:p w:rsidR="00DE1074" w:rsidRPr="00DE1074" w:rsidRDefault="00DE1074" w:rsidP="004D6DFB">
      <w:pPr>
        <w:jc w:val="both"/>
        <w:outlineLvl w:val="1"/>
      </w:pPr>
    </w:p>
    <w:sectPr w:rsidR="00DE1074" w:rsidRPr="00DE1074" w:rsidSect="00471B8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BD" w:rsidRDefault="00EE56BD">
      <w:r>
        <w:separator/>
      </w:r>
    </w:p>
  </w:endnote>
  <w:endnote w:type="continuationSeparator" w:id="0">
    <w:p w:rsidR="00EE56BD" w:rsidRDefault="00EE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D" w:rsidRDefault="00EE56BD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56BD" w:rsidRDefault="00EE56BD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D" w:rsidRDefault="00EE56BD">
    <w:pPr>
      <w:pStyle w:val="ae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D" w:rsidRDefault="00EE56B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BD" w:rsidRDefault="00EE56BD">
      <w:r>
        <w:separator/>
      </w:r>
    </w:p>
  </w:footnote>
  <w:footnote w:type="continuationSeparator" w:id="0">
    <w:p w:rsidR="00EE56BD" w:rsidRDefault="00EE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D" w:rsidRDefault="00EE56B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56BD" w:rsidRDefault="00EE56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D" w:rsidRDefault="00EE56B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D8C">
      <w:rPr>
        <w:noProof/>
      </w:rPr>
      <w:t>2</w:t>
    </w:r>
    <w:r>
      <w:fldChar w:fldCharType="end"/>
    </w:r>
  </w:p>
  <w:p w:rsidR="00EE56BD" w:rsidRDefault="00EE56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F8"/>
    <w:multiLevelType w:val="hybridMultilevel"/>
    <w:tmpl w:val="11B80D24"/>
    <w:lvl w:ilvl="0" w:tplc="33CED564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09D97BEF"/>
    <w:multiLevelType w:val="hybridMultilevel"/>
    <w:tmpl w:val="2E04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5440"/>
    <w:multiLevelType w:val="hybridMultilevel"/>
    <w:tmpl w:val="BED2FE08"/>
    <w:lvl w:ilvl="0" w:tplc="27BCE1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1B1242"/>
    <w:multiLevelType w:val="hybridMultilevel"/>
    <w:tmpl w:val="C0B6988E"/>
    <w:lvl w:ilvl="0" w:tplc="3FBA2DF6">
      <w:start w:val="30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4">
    <w:nsid w:val="194E712B"/>
    <w:multiLevelType w:val="hybridMultilevel"/>
    <w:tmpl w:val="7C8440FA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5E11FF"/>
    <w:multiLevelType w:val="hybridMultilevel"/>
    <w:tmpl w:val="443AC5DA"/>
    <w:lvl w:ilvl="0" w:tplc="EA58AF04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0B50485"/>
    <w:multiLevelType w:val="hybridMultilevel"/>
    <w:tmpl w:val="10120034"/>
    <w:lvl w:ilvl="0" w:tplc="366A06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804B93"/>
    <w:multiLevelType w:val="hybridMultilevel"/>
    <w:tmpl w:val="6A20B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74C6A"/>
    <w:multiLevelType w:val="hybridMultilevel"/>
    <w:tmpl w:val="85C2C428"/>
    <w:lvl w:ilvl="0" w:tplc="0A360BF2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0">
    <w:nsid w:val="3D290365"/>
    <w:multiLevelType w:val="hybridMultilevel"/>
    <w:tmpl w:val="7BF4A5DE"/>
    <w:lvl w:ilvl="0" w:tplc="C470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1E91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C4707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3A636C"/>
    <w:multiLevelType w:val="hybridMultilevel"/>
    <w:tmpl w:val="661CD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6AB7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7D2617"/>
    <w:multiLevelType w:val="hybridMultilevel"/>
    <w:tmpl w:val="5FCEFAB2"/>
    <w:lvl w:ilvl="0" w:tplc="E2C8D606">
      <w:start w:val="14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5"/>
    <w:rsid w:val="00000B0E"/>
    <w:rsid w:val="000111A6"/>
    <w:rsid w:val="000173B9"/>
    <w:rsid w:val="00022EA8"/>
    <w:rsid w:val="00045CAE"/>
    <w:rsid w:val="00046B91"/>
    <w:rsid w:val="00072B4B"/>
    <w:rsid w:val="000826D5"/>
    <w:rsid w:val="0008543A"/>
    <w:rsid w:val="00086AFE"/>
    <w:rsid w:val="00090279"/>
    <w:rsid w:val="000A0900"/>
    <w:rsid w:val="000A314E"/>
    <w:rsid w:val="000B74DE"/>
    <w:rsid w:val="000C0D64"/>
    <w:rsid w:val="000D6F51"/>
    <w:rsid w:val="000F1B04"/>
    <w:rsid w:val="000F2CA0"/>
    <w:rsid w:val="00102DDF"/>
    <w:rsid w:val="001063EF"/>
    <w:rsid w:val="00112947"/>
    <w:rsid w:val="00117562"/>
    <w:rsid w:val="0013025E"/>
    <w:rsid w:val="00130BF8"/>
    <w:rsid w:val="00135250"/>
    <w:rsid w:val="00137C1C"/>
    <w:rsid w:val="001520B1"/>
    <w:rsid w:val="00153386"/>
    <w:rsid w:val="00154EE6"/>
    <w:rsid w:val="0016029C"/>
    <w:rsid w:val="0016283C"/>
    <w:rsid w:val="00163A92"/>
    <w:rsid w:val="00164E28"/>
    <w:rsid w:val="001917FD"/>
    <w:rsid w:val="00193EBC"/>
    <w:rsid w:val="001A1FA1"/>
    <w:rsid w:val="001C35F4"/>
    <w:rsid w:val="001D574F"/>
    <w:rsid w:val="001D7F62"/>
    <w:rsid w:val="001E0CE2"/>
    <w:rsid w:val="001E4913"/>
    <w:rsid w:val="001F0D25"/>
    <w:rsid w:val="002014FF"/>
    <w:rsid w:val="00231D73"/>
    <w:rsid w:val="0023504A"/>
    <w:rsid w:val="00240F39"/>
    <w:rsid w:val="0025456C"/>
    <w:rsid w:val="002565BB"/>
    <w:rsid w:val="00260481"/>
    <w:rsid w:val="00260628"/>
    <w:rsid w:val="00267E67"/>
    <w:rsid w:val="00271D9A"/>
    <w:rsid w:val="00276294"/>
    <w:rsid w:val="0027796E"/>
    <w:rsid w:val="00282BFD"/>
    <w:rsid w:val="0029633C"/>
    <w:rsid w:val="002A0576"/>
    <w:rsid w:val="002A3A5D"/>
    <w:rsid w:val="002B2084"/>
    <w:rsid w:val="002B742A"/>
    <w:rsid w:val="002C3C37"/>
    <w:rsid w:val="002E23C8"/>
    <w:rsid w:val="002E49EA"/>
    <w:rsid w:val="00302AF1"/>
    <w:rsid w:val="003234D4"/>
    <w:rsid w:val="003266C0"/>
    <w:rsid w:val="00341357"/>
    <w:rsid w:val="0034615E"/>
    <w:rsid w:val="00353237"/>
    <w:rsid w:val="003640F7"/>
    <w:rsid w:val="00382ECC"/>
    <w:rsid w:val="003B22AB"/>
    <w:rsid w:val="003B7AD8"/>
    <w:rsid w:val="003C30DE"/>
    <w:rsid w:val="003C7D02"/>
    <w:rsid w:val="003E7DAE"/>
    <w:rsid w:val="003F75DE"/>
    <w:rsid w:val="004024B9"/>
    <w:rsid w:val="00407A09"/>
    <w:rsid w:val="00420D79"/>
    <w:rsid w:val="00422CE7"/>
    <w:rsid w:val="00426D8E"/>
    <w:rsid w:val="00432C2D"/>
    <w:rsid w:val="004434C0"/>
    <w:rsid w:val="00456259"/>
    <w:rsid w:val="004575E4"/>
    <w:rsid w:val="00457A94"/>
    <w:rsid w:val="0046371D"/>
    <w:rsid w:val="00465991"/>
    <w:rsid w:val="00465A98"/>
    <w:rsid w:val="00466B77"/>
    <w:rsid w:val="00467C5D"/>
    <w:rsid w:val="00471B85"/>
    <w:rsid w:val="0047779A"/>
    <w:rsid w:val="00491BC2"/>
    <w:rsid w:val="004923D9"/>
    <w:rsid w:val="00492577"/>
    <w:rsid w:val="00493FC5"/>
    <w:rsid w:val="004963F8"/>
    <w:rsid w:val="004A0C5B"/>
    <w:rsid w:val="004B0D72"/>
    <w:rsid w:val="004C488E"/>
    <w:rsid w:val="004D24D4"/>
    <w:rsid w:val="004D6DFB"/>
    <w:rsid w:val="004D71C6"/>
    <w:rsid w:val="004E1E93"/>
    <w:rsid w:val="005046C4"/>
    <w:rsid w:val="00507324"/>
    <w:rsid w:val="005102DB"/>
    <w:rsid w:val="00511D3C"/>
    <w:rsid w:val="005375F9"/>
    <w:rsid w:val="00537C80"/>
    <w:rsid w:val="005753D3"/>
    <w:rsid w:val="00575E4B"/>
    <w:rsid w:val="00577289"/>
    <w:rsid w:val="00584BF1"/>
    <w:rsid w:val="00587358"/>
    <w:rsid w:val="005A3AAD"/>
    <w:rsid w:val="005A615A"/>
    <w:rsid w:val="005A788C"/>
    <w:rsid w:val="005B3799"/>
    <w:rsid w:val="005B5E53"/>
    <w:rsid w:val="005C730C"/>
    <w:rsid w:val="005E7F9B"/>
    <w:rsid w:val="006004F3"/>
    <w:rsid w:val="00601851"/>
    <w:rsid w:val="006047E4"/>
    <w:rsid w:val="006156E3"/>
    <w:rsid w:val="0062210B"/>
    <w:rsid w:val="00626689"/>
    <w:rsid w:val="0064450B"/>
    <w:rsid w:val="0065269C"/>
    <w:rsid w:val="00652C57"/>
    <w:rsid w:val="00652D2D"/>
    <w:rsid w:val="00657CB1"/>
    <w:rsid w:val="00674D52"/>
    <w:rsid w:val="00682AB2"/>
    <w:rsid w:val="006867F0"/>
    <w:rsid w:val="006C0F1C"/>
    <w:rsid w:val="006C6FCF"/>
    <w:rsid w:val="006E084A"/>
    <w:rsid w:val="006E7A36"/>
    <w:rsid w:val="006F52C7"/>
    <w:rsid w:val="00702049"/>
    <w:rsid w:val="007115BE"/>
    <w:rsid w:val="00711E31"/>
    <w:rsid w:val="00714A6E"/>
    <w:rsid w:val="00724854"/>
    <w:rsid w:val="00727E03"/>
    <w:rsid w:val="00727F4C"/>
    <w:rsid w:val="007445DD"/>
    <w:rsid w:val="00745B14"/>
    <w:rsid w:val="007526D7"/>
    <w:rsid w:val="0075538E"/>
    <w:rsid w:val="00757AF2"/>
    <w:rsid w:val="007670EA"/>
    <w:rsid w:val="00771630"/>
    <w:rsid w:val="00776C40"/>
    <w:rsid w:val="00780386"/>
    <w:rsid w:val="00781F53"/>
    <w:rsid w:val="0079216B"/>
    <w:rsid w:val="00792539"/>
    <w:rsid w:val="007C57D7"/>
    <w:rsid w:val="007C69EC"/>
    <w:rsid w:val="007D47AA"/>
    <w:rsid w:val="007E7311"/>
    <w:rsid w:val="007F0555"/>
    <w:rsid w:val="007F31E8"/>
    <w:rsid w:val="0080023D"/>
    <w:rsid w:val="008117BC"/>
    <w:rsid w:val="00811EC1"/>
    <w:rsid w:val="00814A9A"/>
    <w:rsid w:val="0082387B"/>
    <w:rsid w:val="00827A92"/>
    <w:rsid w:val="00840E7C"/>
    <w:rsid w:val="00844F9A"/>
    <w:rsid w:val="0085016A"/>
    <w:rsid w:val="00856EF7"/>
    <w:rsid w:val="00862A51"/>
    <w:rsid w:val="00862C66"/>
    <w:rsid w:val="00863DE3"/>
    <w:rsid w:val="00870ECA"/>
    <w:rsid w:val="00875BA6"/>
    <w:rsid w:val="0088203D"/>
    <w:rsid w:val="00884E54"/>
    <w:rsid w:val="00886CEC"/>
    <w:rsid w:val="00893AB9"/>
    <w:rsid w:val="00894544"/>
    <w:rsid w:val="00896296"/>
    <w:rsid w:val="00897B0E"/>
    <w:rsid w:val="008B2420"/>
    <w:rsid w:val="008D502F"/>
    <w:rsid w:val="008E4CD4"/>
    <w:rsid w:val="008F0CF7"/>
    <w:rsid w:val="008F1723"/>
    <w:rsid w:val="008F541A"/>
    <w:rsid w:val="009208FE"/>
    <w:rsid w:val="00927721"/>
    <w:rsid w:val="00936F66"/>
    <w:rsid w:val="009405A9"/>
    <w:rsid w:val="0095040E"/>
    <w:rsid w:val="00965B66"/>
    <w:rsid w:val="009738A7"/>
    <w:rsid w:val="00976792"/>
    <w:rsid w:val="009824BA"/>
    <w:rsid w:val="0099116C"/>
    <w:rsid w:val="009A6F5A"/>
    <w:rsid w:val="009C458B"/>
    <w:rsid w:val="009D0FDE"/>
    <w:rsid w:val="009D459B"/>
    <w:rsid w:val="009D7AAA"/>
    <w:rsid w:val="009E5CB3"/>
    <w:rsid w:val="009E5DC1"/>
    <w:rsid w:val="009F0243"/>
    <w:rsid w:val="009F4F1F"/>
    <w:rsid w:val="00A1457E"/>
    <w:rsid w:val="00A20FA4"/>
    <w:rsid w:val="00A21FAE"/>
    <w:rsid w:val="00A27A5A"/>
    <w:rsid w:val="00A331C9"/>
    <w:rsid w:val="00A4491E"/>
    <w:rsid w:val="00A60892"/>
    <w:rsid w:val="00A65809"/>
    <w:rsid w:val="00A67FE4"/>
    <w:rsid w:val="00A7537E"/>
    <w:rsid w:val="00A82D51"/>
    <w:rsid w:val="00AB0089"/>
    <w:rsid w:val="00AB2D6F"/>
    <w:rsid w:val="00AC132A"/>
    <w:rsid w:val="00AC235E"/>
    <w:rsid w:val="00AD4A7A"/>
    <w:rsid w:val="00AD78DB"/>
    <w:rsid w:val="00AF026E"/>
    <w:rsid w:val="00B14251"/>
    <w:rsid w:val="00B24D37"/>
    <w:rsid w:val="00B24F5C"/>
    <w:rsid w:val="00B4231E"/>
    <w:rsid w:val="00B5042A"/>
    <w:rsid w:val="00B6159A"/>
    <w:rsid w:val="00B80F11"/>
    <w:rsid w:val="00B83CB2"/>
    <w:rsid w:val="00B854E3"/>
    <w:rsid w:val="00B90CDF"/>
    <w:rsid w:val="00B95AF9"/>
    <w:rsid w:val="00BA0F9B"/>
    <w:rsid w:val="00BA417A"/>
    <w:rsid w:val="00BA6EAA"/>
    <w:rsid w:val="00BB4B18"/>
    <w:rsid w:val="00BC27B0"/>
    <w:rsid w:val="00BC5119"/>
    <w:rsid w:val="00BD0214"/>
    <w:rsid w:val="00BD2A99"/>
    <w:rsid w:val="00BE639E"/>
    <w:rsid w:val="00BF07FA"/>
    <w:rsid w:val="00BF4369"/>
    <w:rsid w:val="00C12037"/>
    <w:rsid w:val="00C14043"/>
    <w:rsid w:val="00C16EE7"/>
    <w:rsid w:val="00C37192"/>
    <w:rsid w:val="00C44655"/>
    <w:rsid w:val="00C44920"/>
    <w:rsid w:val="00C51134"/>
    <w:rsid w:val="00C57526"/>
    <w:rsid w:val="00C716AD"/>
    <w:rsid w:val="00C83A8D"/>
    <w:rsid w:val="00C85511"/>
    <w:rsid w:val="00C86E99"/>
    <w:rsid w:val="00C91B1B"/>
    <w:rsid w:val="00C93EAF"/>
    <w:rsid w:val="00CA07F5"/>
    <w:rsid w:val="00CA18CE"/>
    <w:rsid w:val="00CA1AD9"/>
    <w:rsid w:val="00CA2C6B"/>
    <w:rsid w:val="00CB59B3"/>
    <w:rsid w:val="00CC2890"/>
    <w:rsid w:val="00CD6E68"/>
    <w:rsid w:val="00CE066D"/>
    <w:rsid w:val="00CF0C6C"/>
    <w:rsid w:val="00CF0D4C"/>
    <w:rsid w:val="00D3358A"/>
    <w:rsid w:val="00D46AF1"/>
    <w:rsid w:val="00D47C71"/>
    <w:rsid w:val="00D55DF1"/>
    <w:rsid w:val="00D64BF2"/>
    <w:rsid w:val="00D7125F"/>
    <w:rsid w:val="00D8209F"/>
    <w:rsid w:val="00D8308F"/>
    <w:rsid w:val="00D84279"/>
    <w:rsid w:val="00D861FD"/>
    <w:rsid w:val="00D867E4"/>
    <w:rsid w:val="00D93BB4"/>
    <w:rsid w:val="00DD3706"/>
    <w:rsid w:val="00DD4B7D"/>
    <w:rsid w:val="00DD6D8C"/>
    <w:rsid w:val="00DE1074"/>
    <w:rsid w:val="00DE1D8C"/>
    <w:rsid w:val="00DE4C70"/>
    <w:rsid w:val="00DF20D9"/>
    <w:rsid w:val="00DF6735"/>
    <w:rsid w:val="00E01FC5"/>
    <w:rsid w:val="00E02E72"/>
    <w:rsid w:val="00E03145"/>
    <w:rsid w:val="00E36E63"/>
    <w:rsid w:val="00E370D5"/>
    <w:rsid w:val="00E53C02"/>
    <w:rsid w:val="00E57AF6"/>
    <w:rsid w:val="00E6739A"/>
    <w:rsid w:val="00E96F9F"/>
    <w:rsid w:val="00EA1257"/>
    <w:rsid w:val="00EA15A4"/>
    <w:rsid w:val="00EA2FFC"/>
    <w:rsid w:val="00EA607F"/>
    <w:rsid w:val="00EB06F3"/>
    <w:rsid w:val="00EC698A"/>
    <w:rsid w:val="00EC6EC7"/>
    <w:rsid w:val="00ED3FA0"/>
    <w:rsid w:val="00EE366E"/>
    <w:rsid w:val="00EE56BD"/>
    <w:rsid w:val="00EF6AD9"/>
    <w:rsid w:val="00F00AF2"/>
    <w:rsid w:val="00F04C4E"/>
    <w:rsid w:val="00F0765A"/>
    <w:rsid w:val="00F129B7"/>
    <w:rsid w:val="00F307E4"/>
    <w:rsid w:val="00F429C2"/>
    <w:rsid w:val="00F6001C"/>
    <w:rsid w:val="00F657AE"/>
    <w:rsid w:val="00F83869"/>
    <w:rsid w:val="00F83B19"/>
    <w:rsid w:val="00F91130"/>
    <w:rsid w:val="00F91A1C"/>
    <w:rsid w:val="00FA2C4D"/>
    <w:rsid w:val="00FA5A74"/>
    <w:rsid w:val="00FC6EFD"/>
    <w:rsid w:val="00FD18CD"/>
    <w:rsid w:val="00FE36EC"/>
    <w:rsid w:val="00FE67FA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link w:val="ConsPlusNormal0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uiPriority w:val="99"/>
    <w:rsid w:val="00BC51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C5119"/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link w:val="ConsPlusNormal0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uiPriority w:val="99"/>
    <w:rsid w:val="00BC51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C5119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bus.gov.ru" TargetMode="External"/><Relationship Id="rId26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us.gov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bus.gov.ru" TargetMode="External"/><Relationship Id="rId25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hyperlink" Target="http://www.bus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6ED730651E70433571DB810D1FC0957654A2BBAD55A17F696CE8B40F27D882w1dCF" TargetMode="External"/><Relationship Id="rId23" Type="http://schemas.openxmlformats.org/officeDocument/2006/relationships/hyperlink" Target="http://www.bus.gov.r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Relationship Id="rId22" Type="http://schemas.openxmlformats.org/officeDocument/2006/relationships/hyperlink" Target="http://www.bus.gov.ru" TargetMode="External"/><Relationship Id="rId27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B047-76CC-452D-90FC-DD262214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14</Pages>
  <Words>2161</Words>
  <Characters>15909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20</cp:lastModifiedBy>
  <cp:revision>35</cp:revision>
  <cp:lastPrinted>2017-06-01T09:24:00Z</cp:lastPrinted>
  <dcterms:created xsi:type="dcterms:W3CDTF">2016-12-15T03:27:00Z</dcterms:created>
  <dcterms:modified xsi:type="dcterms:W3CDTF">2017-06-01T09:59:00Z</dcterms:modified>
</cp:coreProperties>
</file>