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BE540" w14:textId="77777777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07227">
        <w:rPr>
          <w:rFonts w:ascii="Times New Roman" w:hAnsi="Times New Roman" w:cs="Times New Roman"/>
          <w:b/>
          <w:bCs/>
          <w:sz w:val="28"/>
          <w:szCs w:val="28"/>
        </w:rPr>
        <w:t>Семейная ипотека — 2026: новые правила</w:t>
      </w:r>
    </w:p>
    <w:bookmarkEnd w:id="0"/>
    <w:p w14:paraId="45840CAB" w14:textId="77777777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8198E" w14:textId="488B5424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227">
        <w:rPr>
          <w:rFonts w:ascii="Times New Roman" w:hAnsi="Times New Roman" w:cs="Times New Roman"/>
          <w:b/>
          <w:bCs/>
          <w:sz w:val="28"/>
          <w:szCs w:val="28"/>
        </w:rPr>
        <w:t xml:space="preserve">В 2026 году существенно изменились условия по Семейной ипотеке. Помощь государства стала более адресной, а условия рефинансирования — проще. </w:t>
      </w:r>
      <w:hyperlink r:id="rId7" w:history="1">
        <w:r w:rsidRPr="0020722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проекта «Мои финансы»</w:t>
        </w:r>
      </w:hyperlink>
      <w:r w:rsidRPr="00207227">
        <w:rPr>
          <w:rFonts w:ascii="Times New Roman" w:hAnsi="Times New Roman" w:cs="Times New Roman"/>
          <w:b/>
          <w:bCs/>
          <w:sz w:val="28"/>
          <w:szCs w:val="28"/>
        </w:rPr>
        <w:t xml:space="preserve"> рассказали подробности и раскрываем перспективы: возможны новые изменения.</w:t>
      </w:r>
    </w:p>
    <w:p w14:paraId="08E946B0" w14:textId="77777777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19559" w14:textId="77777777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227">
        <w:rPr>
          <w:rFonts w:ascii="Times New Roman" w:hAnsi="Times New Roman" w:cs="Times New Roman"/>
          <w:b/>
          <w:bCs/>
          <w:sz w:val="28"/>
          <w:szCs w:val="28"/>
        </w:rPr>
        <w:t>Ставки, сроки, первоначальный взнос</w:t>
      </w:r>
    </w:p>
    <w:p w14:paraId="229B3C45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Одна из мер поддержки семей с детьми в России — программа «Семейная ипотека», которая позволяет купить жилье в кредит по сниженной ставке. Государство субсидирует банку разницу между рыночным и льготным процентом. Его величина — от 6% годовых.</w:t>
      </w:r>
    </w:p>
    <w:p w14:paraId="3863DABD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B5CEC" w14:textId="0ADC8D7D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Оформить такую ипотеку могут граждане РФ с несовершеннолетними родными или усыновленными детьми, если:</w:t>
      </w:r>
    </w:p>
    <w:p w14:paraId="39B8C8E3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F8FAD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семья воспитывает ребенка до 6 лет включительно;</w:t>
      </w:r>
    </w:p>
    <w:p w14:paraId="67377FD7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в семье двое несовершеннолетних детей и более;</w:t>
      </w:r>
    </w:p>
    <w:p w14:paraId="57304A73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у ребенка есть инвалидность.</w:t>
      </w:r>
    </w:p>
    <w:p w14:paraId="6B2F96D0" w14:textId="77777777" w:rsidR="00207227" w:rsidRDefault="00207227" w:rsidP="00207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A4FFEE" w14:textId="2FDDCDDE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72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Максимальная сумма кредита:</w:t>
      </w:r>
    </w:p>
    <w:p w14:paraId="3EFB4BB7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9487DE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12 млн рублей — для Москвы, Подмосковья, Санкт-Петербурга и Ленинградской области и до 30 млн при комбинированной ипотеке;</w:t>
      </w:r>
    </w:p>
    <w:p w14:paraId="622D2810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6 млн рублей — для других регионов РФ и до 15 млн — при комбинированной.</w:t>
      </w:r>
    </w:p>
    <w:p w14:paraId="7966D489" w14:textId="77777777" w:rsidR="00111D5C" w:rsidRPr="00207227" w:rsidRDefault="00111D5C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 Срок действия программы, то есть кредитного договора, — до 31 декабря 2030 года.</w:t>
      </w:r>
    </w:p>
    <w:p w14:paraId="0DDE1D98" w14:textId="77777777" w:rsidR="00111D5C" w:rsidRPr="00207227" w:rsidRDefault="00111D5C" w:rsidP="002072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4DE22" w14:textId="0F3B508D" w:rsidR="001D4C90" w:rsidRPr="00207227" w:rsidRDefault="00A35038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 xml:space="preserve">Что </w:t>
      </w:r>
      <w:r w:rsidR="00111D5C" w:rsidRPr="00207227">
        <w:rPr>
          <w:rFonts w:ascii="Times New Roman" w:hAnsi="Times New Roman" w:cs="Times New Roman"/>
          <w:sz w:val="28"/>
          <w:szCs w:val="28"/>
        </w:rPr>
        <w:t>можно купить и какие важные изменения произошли в программе</w:t>
      </w:r>
      <w:r w:rsidR="00C64B99" w:rsidRPr="0020722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25EC7" w:rsidRPr="00207227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207227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207227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207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207227" w:rsidRDefault="001D4C90" w:rsidP="00207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67E3903C" w:rsidR="00E85F37" w:rsidRPr="00207227" w:rsidRDefault="00FC278A" w:rsidP="00207227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207227">
        <w:rPr>
          <w:rFonts w:ascii="Times New Roman" w:hAnsi="Times New Roman" w:cs="Times New Roman"/>
          <w:sz w:val="28"/>
          <w:szCs w:val="28"/>
        </w:rPr>
        <w:fldChar w:fldCharType="begin"/>
      </w:r>
      <w:r w:rsidR="00111D5C" w:rsidRPr="00207227">
        <w:rPr>
          <w:rFonts w:ascii="Times New Roman" w:hAnsi="Times New Roman" w:cs="Times New Roman"/>
          <w:sz w:val="28"/>
          <w:szCs w:val="28"/>
        </w:rPr>
        <w:instrText>HYPERLINK "https://xn--80apaohbc3aw9e.xn--p1ai/article/semeynaya-ipoteka-2026-novye-pravila/"</w:instrText>
      </w:r>
      <w:r w:rsidR="00E64CDA" w:rsidRPr="00207227">
        <w:rPr>
          <w:rFonts w:ascii="Times New Roman" w:hAnsi="Times New Roman" w:cs="Times New Roman"/>
          <w:sz w:val="28"/>
          <w:szCs w:val="28"/>
        </w:rPr>
        <w:fldChar w:fldCharType="separate"/>
      </w:r>
      <w:r w:rsidRPr="00207227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207227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207227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4B22FA08" w:rsidR="001D4C90" w:rsidRPr="00207227" w:rsidRDefault="00E64CDA" w:rsidP="002072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227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207227">
        <w:rPr>
          <w:rFonts w:ascii="Times New Roman" w:hAnsi="Times New Roman" w:cs="Times New Roman"/>
          <w:sz w:val="28"/>
          <w:szCs w:val="28"/>
        </w:rPr>
        <w:t>Автор</w:t>
      </w:r>
      <w:r w:rsidR="00591F16" w:rsidRPr="00207227">
        <w:rPr>
          <w:rFonts w:ascii="Times New Roman" w:hAnsi="Times New Roman" w:cs="Times New Roman"/>
          <w:sz w:val="28"/>
          <w:szCs w:val="28"/>
        </w:rPr>
        <w:t>ы</w:t>
      </w:r>
      <w:r w:rsidR="002808B9" w:rsidRPr="00207227">
        <w:rPr>
          <w:rFonts w:ascii="Times New Roman" w:hAnsi="Times New Roman" w:cs="Times New Roman"/>
          <w:sz w:val="28"/>
          <w:szCs w:val="28"/>
        </w:rPr>
        <w:t xml:space="preserve">: </w:t>
      </w:r>
      <w:r w:rsidR="00A35038" w:rsidRPr="00207227">
        <w:rPr>
          <w:rFonts w:ascii="Times New Roman" w:hAnsi="Times New Roman" w:cs="Times New Roman"/>
          <w:sz w:val="28"/>
          <w:szCs w:val="28"/>
        </w:rPr>
        <w:t>Игорь Ломакин</w:t>
      </w:r>
    </w:p>
    <w:sectPr w:rsidR="001D4C90" w:rsidRPr="00207227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748A9" w14:textId="77777777" w:rsidR="008B27C0" w:rsidRDefault="008B27C0" w:rsidP="00902E5C">
      <w:r>
        <w:separator/>
      </w:r>
    </w:p>
  </w:endnote>
  <w:endnote w:type="continuationSeparator" w:id="0">
    <w:p w14:paraId="480FB04D" w14:textId="77777777" w:rsidR="008B27C0" w:rsidRDefault="008B27C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113EB" w14:textId="77777777" w:rsidR="008B27C0" w:rsidRDefault="008B27C0" w:rsidP="00902E5C">
      <w:r>
        <w:separator/>
      </w:r>
    </w:p>
  </w:footnote>
  <w:footnote w:type="continuationSeparator" w:id="0">
    <w:p w14:paraId="1E803D5B" w14:textId="77777777" w:rsidR="008B27C0" w:rsidRDefault="008B27C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07227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43CEF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emeynaya-ipoteka-2026-novye-pravi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emeynaya-ipoteka-2026-novye-pravi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2026-06-30T01:32:00Z</dcterms:created>
  <dcterms:modified xsi:type="dcterms:W3CDTF">2026-06-30T01:32:00Z</dcterms:modified>
</cp:coreProperties>
</file>