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9C2CC" w14:textId="77777777" w:rsidR="008550A9" w:rsidRDefault="008550A9" w:rsidP="006520DF"/>
    <w:p w14:paraId="7D6316BD" w14:textId="77777777" w:rsidR="00C64B99" w:rsidRPr="00C71429" w:rsidRDefault="00C64B99" w:rsidP="00C71429">
      <w:pPr>
        <w:jc w:val="center"/>
        <w:rPr>
          <w:rFonts w:ascii="Times New Roman" w:hAnsi="Times New Roman" w:cs="Times New Roman"/>
          <w:b/>
          <w:bCs/>
          <w:sz w:val="28"/>
          <w:szCs w:val="28"/>
        </w:rPr>
      </w:pPr>
      <w:bookmarkStart w:id="0" w:name="_GoBack"/>
      <w:bookmarkEnd w:id="0"/>
      <w:r w:rsidRPr="00C71429">
        <w:rPr>
          <w:rFonts w:ascii="Times New Roman" w:hAnsi="Times New Roman" w:cs="Times New Roman"/>
          <w:b/>
          <w:bCs/>
          <w:sz w:val="28"/>
          <w:szCs w:val="28"/>
        </w:rPr>
        <w:t>Как продать квартиру в ипотеке</w:t>
      </w:r>
    </w:p>
    <w:p w14:paraId="5D6C3B22" w14:textId="77777777" w:rsidR="00C64B99" w:rsidRPr="00C71429" w:rsidRDefault="00C64B99" w:rsidP="00C71429">
      <w:pPr>
        <w:jc w:val="both"/>
        <w:rPr>
          <w:rFonts w:ascii="Times New Roman" w:hAnsi="Times New Roman" w:cs="Times New Roman"/>
          <w:b/>
          <w:bCs/>
          <w:sz w:val="28"/>
          <w:szCs w:val="28"/>
        </w:rPr>
      </w:pPr>
    </w:p>
    <w:p w14:paraId="79187C68" w14:textId="15CF2FB7" w:rsidR="00C64B99" w:rsidRPr="00C71429" w:rsidRDefault="00C64B99" w:rsidP="00C71429">
      <w:pPr>
        <w:jc w:val="both"/>
        <w:rPr>
          <w:rFonts w:ascii="Times New Roman" w:hAnsi="Times New Roman" w:cs="Times New Roman"/>
          <w:b/>
          <w:bCs/>
          <w:sz w:val="28"/>
          <w:szCs w:val="28"/>
        </w:rPr>
      </w:pPr>
      <w:r w:rsidRPr="00C71429">
        <w:rPr>
          <w:rFonts w:ascii="Times New Roman" w:hAnsi="Times New Roman" w:cs="Times New Roman"/>
          <w:b/>
          <w:bCs/>
          <w:sz w:val="28"/>
          <w:szCs w:val="28"/>
        </w:rPr>
        <w:t xml:space="preserve">Продажа ипотечной квартиры — не просто сделка, а настоящий квест, в котором долг перед банком кажется непреодолимым препятствием. Задачу можно решить с большой выгодой, если учесть все обстоятельства. Эксперты </w:t>
      </w:r>
      <w:hyperlink r:id="rId7" w:history="1">
        <w:r w:rsidRPr="00C71429">
          <w:rPr>
            <w:rStyle w:val="a3"/>
            <w:rFonts w:ascii="Times New Roman" w:hAnsi="Times New Roman" w:cs="Times New Roman"/>
            <w:b/>
            <w:bCs/>
            <w:sz w:val="28"/>
            <w:szCs w:val="28"/>
          </w:rPr>
          <w:t>проекта Минфина России «Мои финансы»</w:t>
        </w:r>
      </w:hyperlink>
      <w:r w:rsidRPr="00C71429">
        <w:rPr>
          <w:rFonts w:ascii="Times New Roman" w:hAnsi="Times New Roman" w:cs="Times New Roman"/>
          <w:b/>
          <w:bCs/>
          <w:sz w:val="28"/>
          <w:szCs w:val="28"/>
        </w:rPr>
        <w:t xml:space="preserve"> вместе с ДОМ.РФ составили подробную инструкцию.</w:t>
      </w:r>
    </w:p>
    <w:p w14:paraId="3B698E0E" w14:textId="77777777" w:rsidR="00C64B99" w:rsidRPr="00C71429" w:rsidRDefault="00C64B99" w:rsidP="00C71429">
      <w:pPr>
        <w:jc w:val="both"/>
        <w:rPr>
          <w:rFonts w:ascii="Times New Roman" w:hAnsi="Times New Roman" w:cs="Times New Roman"/>
          <w:b/>
          <w:bCs/>
          <w:sz w:val="28"/>
          <w:szCs w:val="28"/>
        </w:rPr>
      </w:pPr>
    </w:p>
    <w:p w14:paraId="4CF71FC6"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Почему люди продают квартиры в ипотеке</w:t>
      </w:r>
    </w:p>
    <w:p w14:paraId="3F8AC1A7"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Ипотечный кредит — это, как правило, длинный кредит. Его берут на 10, 20 и даже 30 лет. И пока заемщик выплачивает долг, жизнь не стоит на месте. Родился второй или третий ребенок, и вот уже требуется улучшить жилищные условия. Предложили перспективную работу в другом городе, не оставлять же ипотечную квартиру в своем. Или более печальный сценарий: человек больше не может платить кредит и тогда решает продать квартиру сам, пока банк не начал процедуру изъятия, чтобы сохранить хорошую кредитную историю и получить хоть какие-то деньги обратно.</w:t>
      </w:r>
    </w:p>
    <w:p w14:paraId="4933EB86" w14:textId="77777777" w:rsidR="00C64B99" w:rsidRPr="00C71429" w:rsidRDefault="00C64B99" w:rsidP="00C71429">
      <w:pPr>
        <w:jc w:val="both"/>
        <w:rPr>
          <w:rFonts w:ascii="Times New Roman" w:hAnsi="Times New Roman" w:cs="Times New Roman"/>
          <w:sz w:val="28"/>
          <w:szCs w:val="28"/>
        </w:rPr>
      </w:pPr>
    </w:p>
    <w:p w14:paraId="67DF54EF"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Первый шаг собственника</w:t>
      </w:r>
    </w:p>
    <w:p w14:paraId="7DCA4C2E"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Продать ипотечную квартиру можно. Для этого потребуется согласие банка, так как недвижимость до окончания выплаты жилищного кредита находится у банка в залоге.  Но еще до обращения в банк следует проанализировать ситуацию.</w:t>
      </w:r>
    </w:p>
    <w:p w14:paraId="54D98E79" w14:textId="77777777" w:rsidR="00C64B99" w:rsidRPr="00C71429" w:rsidRDefault="00C64B99" w:rsidP="00C71429">
      <w:pPr>
        <w:jc w:val="both"/>
        <w:rPr>
          <w:rFonts w:ascii="Times New Roman" w:hAnsi="Times New Roman" w:cs="Times New Roman"/>
          <w:sz w:val="28"/>
          <w:szCs w:val="28"/>
        </w:rPr>
      </w:pPr>
    </w:p>
    <w:p w14:paraId="393BAB46"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Во-первых, стоит узнать точную сумму остатка долга. Для этого нужно запросить в банке справку об остатке задолженности по кредиту на текущую дату.</w:t>
      </w:r>
    </w:p>
    <w:p w14:paraId="412664D0" w14:textId="77777777" w:rsidR="00C64B99" w:rsidRPr="00C71429" w:rsidRDefault="00C64B99" w:rsidP="00C71429">
      <w:pPr>
        <w:jc w:val="both"/>
        <w:rPr>
          <w:rFonts w:ascii="Times New Roman" w:hAnsi="Times New Roman" w:cs="Times New Roman"/>
          <w:sz w:val="28"/>
          <w:szCs w:val="28"/>
        </w:rPr>
      </w:pPr>
    </w:p>
    <w:p w14:paraId="78F644DE"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Во-вторых, следует оценить рыночную стоимость квартиры: сравните цены на аналогичные объекты в районе. </w:t>
      </w:r>
    </w:p>
    <w:p w14:paraId="1ABCF987" w14:textId="77777777" w:rsidR="00C64B99" w:rsidRPr="00C71429" w:rsidRDefault="00C64B99" w:rsidP="00C71429">
      <w:pPr>
        <w:jc w:val="both"/>
        <w:rPr>
          <w:rFonts w:ascii="Times New Roman" w:hAnsi="Times New Roman" w:cs="Times New Roman"/>
          <w:sz w:val="28"/>
          <w:szCs w:val="28"/>
        </w:rPr>
      </w:pPr>
    </w:p>
    <w:p w14:paraId="5EBD73B4"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И наконец, надо рассчитать, выгодной ли будет потенциальная сделка, покроет ли продажа долг перед банком. Из рыночной цены нужно вычесть сумму долга. Если остается положительная сумма, вы получите разницу после сделки. Если цена ниже долга, придется либо договариваться с банком, либо крепко подумать над смыслом этой сделки.</w:t>
      </w:r>
    </w:p>
    <w:p w14:paraId="250C9B0E" w14:textId="77777777" w:rsidR="00C64B99" w:rsidRPr="00C71429" w:rsidRDefault="00C64B99" w:rsidP="00C71429">
      <w:pPr>
        <w:jc w:val="both"/>
        <w:rPr>
          <w:rFonts w:ascii="Times New Roman" w:hAnsi="Times New Roman" w:cs="Times New Roman"/>
          <w:sz w:val="28"/>
          <w:szCs w:val="28"/>
        </w:rPr>
      </w:pPr>
    </w:p>
    <w:p w14:paraId="6FA539AE" w14:textId="77777777" w:rsidR="00C64B99" w:rsidRPr="00C71429" w:rsidRDefault="00C64B99" w:rsidP="00C71429">
      <w:pPr>
        <w:jc w:val="both"/>
        <w:rPr>
          <w:rFonts w:ascii="Times New Roman" w:hAnsi="Times New Roman" w:cs="Times New Roman"/>
          <w:sz w:val="28"/>
          <w:szCs w:val="28"/>
        </w:rPr>
      </w:pPr>
      <w:r w:rsidRPr="00C71429">
        <w:rPr>
          <w:rFonts w:ascii="Times New Roman" w:hAnsi="Times New Roman" w:cs="Times New Roman"/>
          <w:sz w:val="28"/>
          <w:szCs w:val="28"/>
        </w:rPr>
        <w:t>Следует иметь в виду, что ипотечные квартиры часто продаются с дисконтом. Во-первых, из-за срочности. Если продавцу нужно быстро закрыть долг, он может снизить цену на 5–10% для привлечения покупателя. А во-вторых, такие сделки считаются сложными: если продажа требует долгого согласования с банком или сложных юридических действий, покупатели могут попросить скидку 3–7% и даже больше.</w:t>
      </w:r>
    </w:p>
    <w:p w14:paraId="30A2C0FF" w14:textId="77777777" w:rsidR="00C64B99" w:rsidRPr="00C71429" w:rsidRDefault="00C64B99" w:rsidP="00C71429">
      <w:pPr>
        <w:jc w:val="both"/>
        <w:rPr>
          <w:rFonts w:ascii="Times New Roman" w:hAnsi="Times New Roman" w:cs="Times New Roman"/>
          <w:b/>
          <w:bCs/>
          <w:sz w:val="28"/>
          <w:szCs w:val="28"/>
        </w:rPr>
      </w:pPr>
    </w:p>
    <w:p w14:paraId="6F14DE22" w14:textId="09E14877" w:rsidR="001D4C90" w:rsidRPr="00C71429" w:rsidRDefault="00325EC7" w:rsidP="00C71429">
      <w:pPr>
        <w:jc w:val="both"/>
        <w:rPr>
          <w:rFonts w:ascii="Times New Roman" w:hAnsi="Times New Roman" w:cs="Times New Roman"/>
          <w:sz w:val="28"/>
          <w:szCs w:val="28"/>
        </w:rPr>
      </w:pPr>
      <w:r w:rsidRPr="00C71429">
        <w:rPr>
          <w:rFonts w:ascii="Times New Roman" w:hAnsi="Times New Roman" w:cs="Times New Roman"/>
          <w:sz w:val="28"/>
          <w:szCs w:val="28"/>
        </w:rPr>
        <w:lastRenderedPageBreak/>
        <w:t xml:space="preserve">Что </w:t>
      </w:r>
      <w:r w:rsidR="00C64B99" w:rsidRPr="00C71429">
        <w:rPr>
          <w:rFonts w:ascii="Times New Roman" w:hAnsi="Times New Roman" w:cs="Times New Roman"/>
          <w:sz w:val="28"/>
          <w:szCs w:val="28"/>
        </w:rPr>
        <w:t xml:space="preserve">еще должен предпринять собственник, какие налоги придется заплатить, в каких случае может прийти отказ от банка и какую статистику дают банки </w:t>
      </w:r>
      <w:hyperlink r:id="rId8" w:history="1">
        <w:r w:rsidRPr="00C71429">
          <w:rPr>
            <w:rStyle w:val="a3"/>
            <w:rFonts w:ascii="Times New Roman" w:hAnsi="Times New Roman" w:cs="Times New Roman"/>
            <w:sz w:val="28"/>
            <w:szCs w:val="28"/>
          </w:rPr>
          <w:t xml:space="preserve"> </w:t>
        </w:r>
        <w:r w:rsidR="001D4C90" w:rsidRPr="00C71429">
          <w:rPr>
            <w:rStyle w:val="a3"/>
            <w:rFonts w:ascii="Times New Roman" w:hAnsi="Times New Roman" w:cs="Times New Roman"/>
            <w:sz w:val="28"/>
            <w:szCs w:val="28"/>
          </w:rPr>
          <w:t xml:space="preserve">читайте на портале </w:t>
        </w:r>
        <w:proofErr w:type="spellStart"/>
        <w:r w:rsidR="001D4C90" w:rsidRPr="00C71429">
          <w:rPr>
            <w:rStyle w:val="a3"/>
            <w:rFonts w:ascii="Times New Roman" w:hAnsi="Times New Roman" w:cs="Times New Roman"/>
            <w:sz w:val="28"/>
            <w:szCs w:val="28"/>
          </w:rPr>
          <w:t>моифинансы.рф</w:t>
        </w:r>
        <w:proofErr w:type="spellEnd"/>
        <w:r w:rsidR="001D4C90" w:rsidRPr="00C71429">
          <w:rPr>
            <w:rStyle w:val="a3"/>
            <w:rFonts w:ascii="Times New Roman" w:hAnsi="Times New Roman" w:cs="Times New Roman"/>
            <w:sz w:val="28"/>
            <w:szCs w:val="28"/>
          </w:rPr>
          <w:t>.</w:t>
        </w:r>
      </w:hyperlink>
    </w:p>
    <w:p w14:paraId="29598306" w14:textId="3C1953C0" w:rsidR="001D4C90" w:rsidRPr="00C71429" w:rsidRDefault="001D4C90" w:rsidP="00C71429">
      <w:pPr>
        <w:jc w:val="both"/>
        <w:rPr>
          <w:rFonts w:ascii="Times New Roman" w:hAnsi="Times New Roman" w:cs="Times New Roman"/>
          <w:sz w:val="28"/>
          <w:szCs w:val="28"/>
        </w:rPr>
      </w:pPr>
    </w:p>
    <w:p w14:paraId="59A312F3" w14:textId="46AFF65E" w:rsidR="00E85F37" w:rsidRPr="00C71429" w:rsidRDefault="00FC278A" w:rsidP="00C71429">
      <w:pPr>
        <w:jc w:val="both"/>
        <w:rPr>
          <w:rStyle w:val="a3"/>
          <w:rFonts w:ascii="Times New Roman" w:hAnsi="Times New Roman" w:cs="Times New Roman"/>
          <w:sz w:val="28"/>
          <w:szCs w:val="28"/>
        </w:rPr>
      </w:pPr>
      <w:r w:rsidRPr="00C71429">
        <w:rPr>
          <w:rFonts w:ascii="Times New Roman" w:hAnsi="Times New Roman" w:cs="Times New Roman"/>
          <w:sz w:val="28"/>
          <w:szCs w:val="28"/>
        </w:rPr>
        <w:t>Источник</w:t>
      </w:r>
      <w:r w:rsidR="00E64CDA" w:rsidRPr="00C71429">
        <w:rPr>
          <w:rFonts w:ascii="Times New Roman" w:hAnsi="Times New Roman" w:cs="Times New Roman"/>
          <w:sz w:val="28"/>
          <w:szCs w:val="28"/>
        </w:rPr>
        <w:fldChar w:fldCharType="begin"/>
      </w:r>
      <w:r w:rsidR="00325EC7" w:rsidRPr="00C71429">
        <w:rPr>
          <w:rFonts w:ascii="Times New Roman" w:hAnsi="Times New Roman" w:cs="Times New Roman"/>
          <w:sz w:val="28"/>
          <w:szCs w:val="28"/>
        </w:rPr>
        <w:instrText>HYPERLINK "https://xn--80apaohbc3aw9e.xn--p1ai/article/nakopitelnyy-schet-i-vklad-v-chem-raznitsa/"</w:instrText>
      </w:r>
      <w:r w:rsidR="00E64CDA" w:rsidRPr="00C71429">
        <w:rPr>
          <w:rFonts w:ascii="Times New Roman" w:hAnsi="Times New Roman" w:cs="Times New Roman"/>
          <w:sz w:val="28"/>
          <w:szCs w:val="28"/>
        </w:rPr>
        <w:fldChar w:fldCharType="separate"/>
      </w:r>
      <w:r w:rsidRPr="00C71429">
        <w:rPr>
          <w:rStyle w:val="a3"/>
          <w:rFonts w:ascii="Times New Roman" w:hAnsi="Times New Roman" w:cs="Times New Roman"/>
          <w:sz w:val="28"/>
          <w:szCs w:val="28"/>
        </w:rPr>
        <w:t xml:space="preserve">: Редакция </w:t>
      </w:r>
      <w:proofErr w:type="spellStart"/>
      <w:r w:rsidRPr="00C71429">
        <w:rPr>
          <w:rStyle w:val="a3"/>
          <w:rFonts w:ascii="Times New Roman" w:hAnsi="Times New Roman" w:cs="Times New Roman"/>
          <w:sz w:val="28"/>
          <w:szCs w:val="28"/>
        </w:rPr>
        <w:t>МоиФинансы</w:t>
      </w:r>
      <w:proofErr w:type="spellEnd"/>
      <w:r w:rsidR="00FB1A29" w:rsidRPr="00C71429">
        <w:rPr>
          <w:rStyle w:val="a3"/>
          <w:rFonts w:ascii="Times New Roman" w:hAnsi="Times New Roman" w:cs="Times New Roman"/>
          <w:sz w:val="28"/>
          <w:szCs w:val="28"/>
        </w:rPr>
        <w:tab/>
      </w:r>
    </w:p>
    <w:p w14:paraId="0F6F36A4" w14:textId="66B72107" w:rsidR="001D4C90" w:rsidRPr="00C71429" w:rsidRDefault="00E64CDA" w:rsidP="00C71429">
      <w:pPr>
        <w:jc w:val="both"/>
        <w:rPr>
          <w:rFonts w:ascii="Times New Roman" w:hAnsi="Times New Roman" w:cs="Times New Roman"/>
          <w:sz w:val="28"/>
          <w:szCs w:val="28"/>
        </w:rPr>
      </w:pPr>
      <w:r w:rsidRPr="00C71429">
        <w:rPr>
          <w:rFonts w:ascii="Times New Roman" w:hAnsi="Times New Roman" w:cs="Times New Roman"/>
          <w:sz w:val="28"/>
          <w:szCs w:val="28"/>
        </w:rPr>
        <w:fldChar w:fldCharType="end"/>
      </w:r>
      <w:r w:rsidR="002808B9" w:rsidRPr="00C71429">
        <w:rPr>
          <w:rFonts w:ascii="Times New Roman" w:hAnsi="Times New Roman" w:cs="Times New Roman"/>
          <w:sz w:val="28"/>
          <w:szCs w:val="28"/>
        </w:rPr>
        <w:t>Автор</w:t>
      </w:r>
      <w:r w:rsidR="00591F16" w:rsidRPr="00C71429">
        <w:rPr>
          <w:rFonts w:ascii="Times New Roman" w:hAnsi="Times New Roman" w:cs="Times New Roman"/>
          <w:sz w:val="28"/>
          <w:szCs w:val="28"/>
        </w:rPr>
        <w:t>ы</w:t>
      </w:r>
      <w:r w:rsidR="002808B9" w:rsidRPr="00C71429">
        <w:rPr>
          <w:rFonts w:ascii="Times New Roman" w:hAnsi="Times New Roman" w:cs="Times New Roman"/>
          <w:sz w:val="28"/>
          <w:szCs w:val="28"/>
        </w:rPr>
        <w:t xml:space="preserve">: </w:t>
      </w:r>
      <w:r w:rsidR="00C64B99" w:rsidRPr="00C71429">
        <w:rPr>
          <w:rFonts w:ascii="Times New Roman" w:hAnsi="Times New Roman" w:cs="Times New Roman"/>
          <w:sz w:val="28"/>
          <w:szCs w:val="28"/>
        </w:rPr>
        <w:t>Александра Новикова</w:t>
      </w:r>
    </w:p>
    <w:sectPr w:rsidR="001D4C90" w:rsidRPr="00C71429" w:rsidSect="00D91DC0">
      <w:head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32C83" w14:textId="77777777" w:rsidR="000D42D4" w:rsidRDefault="000D42D4" w:rsidP="00902E5C">
      <w:r>
        <w:separator/>
      </w:r>
    </w:p>
  </w:endnote>
  <w:endnote w:type="continuationSeparator" w:id="0">
    <w:p w14:paraId="0A7EA060" w14:textId="77777777" w:rsidR="000D42D4" w:rsidRDefault="000D42D4" w:rsidP="0090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AACCE" w14:textId="77777777" w:rsidR="000D42D4" w:rsidRDefault="000D42D4" w:rsidP="00902E5C">
      <w:r>
        <w:separator/>
      </w:r>
    </w:p>
  </w:footnote>
  <w:footnote w:type="continuationSeparator" w:id="0">
    <w:p w14:paraId="0D9D3492" w14:textId="77777777" w:rsidR="000D42D4" w:rsidRDefault="000D42D4" w:rsidP="00902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8A148" w14:textId="68AB125D" w:rsidR="00902E5C" w:rsidRDefault="00902E5C" w:rsidP="00902E5C">
    <w:pPr>
      <w:pStyle w:val="a6"/>
      <w:jc w:val="right"/>
    </w:pPr>
    <w:r w:rsidRPr="006E316C">
      <w:rPr>
        <w:noProof/>
      </w:rPr>
      <w:drawing>
        <wp:inline distT="0" distB="0" distL="0" distR="0" wp14:anchorId="05EC6EC1" wp14:editId="5A6183FB">
          <wp:extent cx="1282616" cy="323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94331" cy="3268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625C9"/>
    <w:multiLevelType w:val="hybridMultilevel"/>
    <w:tmpl w:val="6E8C7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319DB"/>
    <w:multiLevelType w:val="hybridMultilevel"/>
    <w:tmpl w:val="2012A25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57045"/>
    <w:multiLevelType w:val="hybridMultilevel"/>
    <w:tmpl w:val="A9C6B1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90724F"/>
    <w:multiLevelType w:val="hybridMultilevel"/>
    <w:tmpl w:val="0D06E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8D5823"/>
    <w:multiLevelType w:val="hybridMultilevel"/>
    <w:tmpl w:val="173E0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B23CC1"/>
    <w:multiLevelType w:val="hybridMultilevel"/>
    <w:tmpl w:val="03F63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6E610E"/>
    <w:multiLevelType w:val="hybridMultilevel"/>
    <w:tmpl w:val="4CEEC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A51164"/>
    <w:multiLevelType w:val="hybridMultilevel"/>
    <w:tmpl w:val="9C94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591C07"/>
    <w:multiLevelType w:val="hybridMultilevel"/>
    <w:tmpl w:val="CDE0C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296269"/>
    <w:multiLevelType w:val="hybridMultilevel"/>
    <w:tmpl w:val="3B7693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2F190C"/>
    <w:multiLevelType w:val="hybridMultilevel"/>
    <w:tmpl w:val="6090C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8E3095"/>
    <w:multiLevelType w:val="hybridMultilevel"/>
    <w:tmpl w:val="E402A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8D7A2A"/>
    <w:multiLevelType w:val="hybridMultilevel"/>
    <w:tmpl w:val="E3C0E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185878"/>
    <w:multiLevelType w:val="hybridMultilevel"/>
    <w:tmpl w:val="9B383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7B7111"/>
    <w:multiLevelType w:val="hybridMultilevel"/>
    <w:tmpl w:val="B8949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95C159A"/>
    <w:multiLevelType w:val="hybridMultilevel"/>
    <w:tmpl w:val="F8A8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8"/>
  </w:num>
  <w:num w:numId="5">
    <w:abstractNumId w:val="0"/>
  </w:num>
  <w:num w:numId="6">
    <w:abstractNumId w:val="12"/>
  </w:num>
  <w:num w:numId="7">
    <w:abstractNumId w:val="15"/>
  </w:num>
  <w:num w:numId="8">
    <w:abstractNumId w:val="11"/>
  </w:num>
  <w:num w:numId="9">
    <w:abstractNumId w:val="4"/>
  </w:num>
  <w:num w:numId="10">
    <w:abstractNumId w:val="2"/>
  </w:num>
  <w:num w:numId="11">
    <w:abstractNumId w:val="1"/>
  </w:num>
  <w:num w:numId="12">
    <w:abstractNumId w:val="9"/>
  </w:num>
  <w:num w:numId="13">
    <w:abstractNumId w:val="13"/>
  </w:num>
  <w:num w:numId="14">
    <w:abstractNumId w:val="6"/>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DF"/>
    <w:rsid w:val="00002890"/>
    <w:rsid w:val="000149F7"/>
    <w:rsid w:val="00036F60"/>
    <w:rsid w:val="000370CC"/>
    <w:rsid w:val="00042C75"/>
    <w:rsid w:val="00045EB7"/>
    <w:rsid w:val="000548ED"/>
    <w:rsid w:val="00060C0B"/>
    <w:rsid w:val="0006692C"/>
    <w:rsid w:val="000813E9"/>
    <w:rsid w:val="000B0D45"/>
    <w:rsid w:val="000B7D55"/>
    <w:rsid w:val="000C5ABA"/>
    <w:rsid w:val="000D42D4"/>
    <w:rsid w:val="000E73E4"/>
    <w:rsid w:val="000F0233"/>
    <w:rsid w:val="000F2D61"/>
    <w:rsid w:val="001139C6"/>
    <w:rsid w:val="00120ABA"/>
    <w:rsid w:val="001234F4"/>
    <w:rsid w:val="00126390"/>
    <w:rsid w:val="001335C5"/>
    <w:rsid w:val="00135ECF"/>
    <w:rsid w:val="0013723C"/>
    <w:rsid w:val="0014286D"/>
    <w:rsid w:val="001444F6"/>
    <w:rsid w:val="0015393A"/>
    <w:rsid w:val="0015433A"/>
    <w:rsid w:val="00156524"/>
    <w:rsid w:val="00164231"/>
    <w:rsid w:val="00167082"/>
    <w:rsid w:val="00167C99"/>
    <w:rsid w:val="00182608"/>
    <w:rsid w:val="00196569"/>
    <w:rsid w:val="001A7684"/>
    <w:rsid w:val="001B3527"/>
    <w:rsid w:val="001C1800"/>
    <w:rsid w:val="001C2CCA"/>
    <w:rsid w:val="001C4CDB"/>
    <w:rsid w:val="001D099D"/>
    <w:rsid w:val="001D4C90"/>
    <w:rsid w:val="001D4F61"/>
    <w:rsid w:val="001E1AB3"/>
    <w:rsid w:val="001F7AF7"/>
    <w:rsid w:val="00202F8C"/>
    <w:rsid w:val="00221690"/>
    <w:rsid w:val="00225CC5"/>
    <w:rsid w:val="00226C42"/>
    <w:rsid w:val="002270D4"/>
    <w:rsid w:val="002323F7"/>
    <w:rsid w:val="0023594D"/>
    <w:rsid w:val="0023708B"/>
    <w:rsid w:val="002563AF"/>
    <w:rsid w:val="00264EFD"/>
    <w:rsid w:val="00271F84"/>
    <w:rsid w:val="002808B9"/>
    <w:rsid w:val="00287233"/>
    <w:rsid w:val="002B32D4"/>
    <w:rsid w:val="002B56F8"/>
    <w:rsid w:val="00302C24"/>
    <w:rsid w:val="00315DDF"/>
    <w:rsid w:val="003215AE"/>
    <w:rsid w:val="003221CC"/>
    <w:rsid w:val="003246FA"/>
    <w:rsid w:val="00325EC7"/>
    <w:rsid w:val="0033397E"/>
    <w:rsid w:val="00334E14"/>
    <w:rsid w:val="003374FF"/>
    <w:rsid w:val="00345268"/>
    <w:rsid w:val="00345AE7"/>
    <w:rsid w:val="003544EE"/>
    <w:rsid w:val="00354B83"/>
    <w:rsid w:val="00354BA0"/>
    <w:rsid w:val="00377522"/>
    <w:rsid w:val="003918A2"/>
    <w:rsid w:val="003918B8"/>
    <w:rsid w:val="00394377"/>
    <w:rsid w:val="003B1DBD"/>
    <w:rsid w:val="003D0B03"/>
    <w:rsid w:val="003D17C3"/>
    <w:rsid w:val="003D1E8E"/>
    <w:rsid w:val="003D5B12"/>
    <w:rsid w:val="003E155E"/>
    <w:rsid w:val="003E589E"/>
    <w:rsid w:val="00430D1B"/>
    <w:rsid w:val="00434705"/>
    <w:rsid w:val="004366F7"/>
    <w:rsid w:val="00437D55"/>
    <w:rsid w:val="0044416E"/>
    <w:rsid w:val="004854F5"/>
    <w:rsid w:val="004B76D1"/>
    <w:rsid w:val="004C2244"/>
    <w:rsid w:val="004C53DC"/>
    <w:rsid w:val="004E4080"/>
    <w:rsid w:val="004E750C"/>
    <w:rsid w:val="00511F85"/>
    <w:rsid w:val="00533992"/>
    <w:rsid w:val="00534823"/>
    <w:rsid w:val="00554DB8"/>
    <w:rsid w:val="00555C9F"/>
    <w:rsid w:val="00560620"/>
    <w:rsid w:val="00562B41"/>
    <w:rsid w:val="00581803"/>
    <w:rsid w:val="00586617"/>
    <w:rsid w:val="00591F16"/>
    <w:rsid w:val="00592856"/>
    <w:rsid w:val="00593F77"/>
    <w:rsid w:val="005A098B"/>
    <w:rsid w:val="005A6A20"/>
    <w:rsid w:val="005B1DAD"/>
    <w:rsid w:val="005B41F8"/>
    <w:rsid w:val="005C0A6A"/>
    <w:rsid w:val="005E26E4"/>
    <w:rsid w:val="005F2076"/>
    <w:rsid w:val="00617E10"/>
    <w:rsid w:val="006223F2"/>
    <w:rsid w:val="006520DF"/>
    <w:rsid w:val="006631A5"/>
    <w:rsid w:val="00667DF4"/>
    <w:rsid w:val="00682951"/>
    <w:rsid w:val="00690CE7"/>
    <w:rsid w:val="006A3F8C"/>
    <w:rsid w:val="006A5583"/>
    <w:rsid w:val="006A7F0D"/>
    <w:rsid w:val="006B1E00"/>
    <w:rsid w:val="006D2319"/>
    <w:rsid w:val="006F756C"/>
    <w:rsid w:val="00716EA2"/>
    <w:rsid w:val="00746EBD"/>
    <w:rsid w:val="007945D0"/>
    <w:rsid w:val="007A25D7"/>
    <w:rsid w:val="007B03FD"/>
    <w:rsid w:val="007F2E73"/>
    <w:rsid w:val="007F3A79"/>
    <w:rsid w:val="0081727A"/>
    <w:rsid w:val="0082514D"/>
    <w:rsid w:val="0083446C"/>
    <w:rsid w:val="008550A9"/>
    <w:rsid w:val="008914E0"/>
    <w:rsid w:val="00891CB3"/>
    <w:rsid w:val="008A4216"/>
    <w:rsid w:val="008A60BD"/>
    <w:rsid w:val="008A6943"/>
    <w:rsid w:val="008C28BB"/>
    <w:rsid w:val="008C41B2"/>
    <w:rsid w:val="008D0E94"/>
    <w:rsid w:val="008F4276"/>
    <w:rsid w:val="00902E5C"/>
    <w:rsid w:val="009243DC"/>
    <w:rsid w:val="009263C2"/>
    <w:rsid w:val="009302F3"/>
    <w:rsid w:val="00944668"/>
    <w:rsid w:val="00947105"/>
    <w:rsid w:val="00951326"/>
    <w:rsid w:val="0095786D"/>
    <w:rsid w:val="009B0C34"/>
    <w:rsid w:val="009B1784"/>
    <w:rsid w:val="009B4B99"/>
    <w:rsid w:val="009D16AD"/>
    <w:rsid w:val="009D40A4"/>
    <w:rsid w:val="009D6A00"/>
    <w:rsid w:val="009D6E4D"/>
    <w:rsid w:val="009F7623"/>
    <w:rsid w:val="00A003F3"/>
    <w:rsid w:val="00A25270"/>
    <w:rsid w:val="00A30BE9"/>
    <w:rsid w:val="00A31F6F"/>
    <w:rsid w:val="00A37C71"/>
    <w:rsid w:val="00A4115E"/>
    <w:rsid w:val="00A5008B"/>
    <w:rsid w:val="00A53E8E"/>
    <w:rsid w:val="00A75CB5"/>
    <w:rsid w:val="00A93C27"/>
    <w:rsid w:val="00AA1004"/>
    <w:rsid w:val="00AB1D0F"/>
    <w:rsid w:val="00AC1246"/>
    <w:rsid w:val="00AC298C"/>
    <w:rsid w:val="00AC2AC3"/>
    <w:rsid w:val="00AD564C"/>
    <w:rsid w:val="00B063E3"/>
    <w:rsid w:val="00B115CF"/>
    <w:rsid w:val="00B146C2"/>
    <w:rsid w:val="00B147B4"/>
    <w:rsid w:val="00B22CCC"/>
    <w:rsid w:val="00B276F8"/>
    <w:rsid w:val="00B33976"/>
    <w:rsid w:val="00B3407A"/>
    <w:rsid w:val="00B3653D"/>
    <w:rsid w:val="00B374E2"/>
    <w:rsid w:val="00B425AC"/>
    <w:rsid w:val="00B46B8E"/>
    <w:rsid w:val="00B50044"/>
    <w:rsid w:val="00B53448"/>
    <w:rsid w:val="00B53B5A"/>
    <w:rsid w:val="00B62837"/>
    <w:rsid w:val="00B766C1"/>
    <w:rsid w:val="00B80104"/>
    <w:rsid w:val="00B84A40"/>
    <w:rsid w:val="00B854EA"/>
    <w:rsid w:val="00B90279"/>
    <w:rsid w:val="00B95C85"/>
    <w:rsid w:val="00B9729C"/>
    <w:rsid w:val="00BA46C5"/>
    <w:rsid w:val="00BB0B2B"/>
    <w:rsid w:val="00BC48F2"/>
    <w:rsid w:val="00BE0CD4"/>
    <w:rsid w:val="00BE21EC"/>
    <w:rsid w:val="00BE67B2"/>
    <w:rsid w:val="00C05787"/>
    <w:rsid w:val="00C11E3F"/>
    <w:rsid w:val="00C1723D"/>
    <w:rsid w:val="00C178C3"/>
    <w:rsid w:val="00C21C60"/>
    <w:rsid w:val="00C22371"/>
    <w:rsid w:val="00C241EE"/>
    <w:rsid w:val="00C2589A"/>
    <w:rsid w:val="00C351C2"/>
    <w:rsid w:val="00C37F92"/>
    <w:rsid w:val="00C539A4"/>
    <w:rsid w:val="00C54733"/>
    <w:rsid w:val="00C574FA"/>
    <w:rsid w:val="00C64B99"/>
    <w:rsid w:val="00C71429"/>
    <w:rsid w:val="00C732E9"/>
    <w:rsid w:val="00C7626E"/>
    <w:rsid w:val="00C835B3"/>
    <w:rsid w:val="00C86DD0"/>
    <w:rsid w:val="00C87FD1"/>
    <w:rsid w:val="00C94BBF"/>
    <w:rsid w:val="00CA4C9E"/>
    <w:rsid w:val="00CA68C5"/>
    <w:rsid w:val="00CB0639"/>
    <w:rsid w:val="00CB6EBF"/>
    <w:rsid w:val="00CC745F"/>
    <w:rsid w:val="00CE5CFF"/>
    <w:rsid w:val="00CF1F47"/>
    <w:rsid w:val="00D04080"/>
    <w:rsid w:val="00D074A8"/>
    <w:rsid w:val="00D13540"/>
    <w:rsid w:val="00D21C1B"/>
    <w:rsid w:val="00D44743"/>
    <w:rsid w:val="00D50A21"/>
    <w:rsid w:val="00D51853"/>
    <w:rsid w:val="00D7392D"/>
    <w:rsid w:val="00D83FC2"/>
    <w:rsid w:val="00D841EF"/>
    <w:rsid w:val="00D91DC0"/>
    <w:rsid w:val="00DB27E6"/>
    <w:rsid w:val="00DB3797"/>
    <w:rsid w:val="00DC2BCE"/>
    <w:rsid w:val="00DC4EEF"/>
    <w:rsid w:val="00DC7A16"/>
    <w:rsid w:val="00DD0E40"/>
    <w:rsid w:val="00DD17DE"/>
    <w:rsid w:val="00DF0338"/>
    <w:rsid w:val="00E00767"/>
    <w:rsid w:val="00E11DB4"/>
    <w:rsid w:val="00E15D52"/>
    <w:rsid w:val="00E21256"/>
    <w:rsid w:val="00E22B83"/>
    <w:rsid w:val="00E62ABD"/>
    <w:rsid w:val="00E64CDA"/>
    <w:rsid w:val="00E70055"/>
    <w:rsid w:val="00E74B6D"/>
    <w:rsid w:val="00E814A0"/>
    <w:rsid w:val="00E83E8F"/>
    <w:rsid w:val="00E84634"/>
    <w:rsid w:val="00E85F37"/>
    <w:rsid w:val="00E92AE6"/>
    <w:rsid w:val="00E95820"/>
    <w:rsid w:val="00EA57DE"/>
    <w:rsid w:val="00EB45B2"/>
    <w:rsid w:val="00ED6D3C"/>
    <w:rsid w:val="00EE05DE"/>
    <w:rsid w:val="00EE18F0"/>
    <w:rsid w:val="00EE56F3"/>
    <w:rsid w:val="00EF57BE"/>
    <w:rsid w:val="00EF7223"/>
    <w:rsid w:val="00F069C3"/>
    <w:rsid w:val="00F076C5"/>
    <w:rsid w:val="00F25050"/>
    <w:rsid w:val="00F35A2B"/>
    <w:rsid w:val="00F37B6A"/>
    <w:rsid w:val="00F4799E"/>
    <w:rsid w:val="00F7492D"/>
    <w:rsid w:val="00F7519E"/>
    <w:rsid w:val="00F81E3A"/>
    <w:rsid w:val="00F90BDA"/>
    <w:rsid w:val="00F95AE3"/>
    <w:rsid w:val="00F967AF"/>
    <w:rsid w:val="00FA199C"/>
    <w:rsid w:val="00FA69D2"/>
    <w:rsid w:val="00FB0B97"/>
    <w:rsid w:val="00FB1A29"/>
    <w:rsid w:val="00FB4CA8"/>
    <w:rsid w:val="00FB6C21"/>
    <w:rsid w:val="00FB740C"/>
    <w:rsid w:val="00FC15FA"/>
    <w:rsid w:val="00FC278A"/>
    <w:rsid w:val="00FD3C3E"/>
    <w:rsid w:val="00FF3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1F155"/>
  <w15:chartTrackingRefBased/>
  <w15:docId w15:val="{90FC4871-989A-004A-8CC3-0AF33718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5EC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C0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34705"/>
    <w:rPr>
      <w:color w:val="0563C1" w:themeColor="hyperlink"/>
      <w:u w:val="single"/>
    </w:rPr>
  </w:style>
  <w:style w:type="character" w:styleId="a4">
    <w:name w:val="Unresolved Mention"/>
    <w:basedOn w:val="a0"/>
    <w:uiPriority w:val="99"/>
    <w:semiHidden/>
    <w:unhideWhenUsed/>
    <w:rsid w:val="00434705"/>
    <w:rPr>
      <w:color w:val="605E5C"/>
      <w:shd w:val="clear" w:color="auto" w:fill="E1DFDD"/>
    </w:rPr>
  </w:style>
  <w:style w:type="character" w:styleId="a5">
    <w:name w:val="FollowedHyperlink"/>
    <w:basedOn w:val="a0"/>
    <w:uiPriority w:val="99"/>
    <w:semiHidden/>
    <w:unhideWhenUsed/>
    <w:rsid w:val="00434705"/>
    <w:rPr>
      <w:color w:val="954F72" w:themeColor="followedHyperlink"/>
      <w:u w:val="single"/>
    </w:rPr>
  </w:style>
  <w:style w:type="paragraph" w:styleId="a6">
    <w:name w:val="header"/>
    <w:basedOn w:val="a"/>
    <w:link w:val="a7"/>
    <w:uiPriority w:val="99"/>
    <w:unhideWhenUsed/>
    <w:rsid w:val="00902E5C"/>
    <w:pPr>
      <w:tabs>
        <w:tab w:val="center" w:pos="4677"/>
        <w:tab w:val="right" w:pos="9355"/>
      </w:tabs>
    </w:pPr>
  </w:style>
  <w:style w:type="character" w:customStyle="1" w:styleId="a7">
    <w:name w:val="Верхний колонтитул Знак"/>
    <w:basedOn w:val="a0"/>
    <w:link w:val="a6"/>
    <w:uiPriority w:val="99"/>
    <w:rsid w:val="00902E5C"/>
  </w:style>
  <w:style w:type="paragraph" w:styleId="a8">
    <w:name w:val="footer"/>
    <w:basedOn w:val="a"/>
    <w:link w:val="a9"/>
    <w:uiPriority w:val="99"/>
    <w:unhideWhenUsed/>
    <w:rsid w:val="00902E5C"/>
    <w:pPr>
      <w:tabs>
        <w:tab w:val="center" w:pos="4677"/>
        <w:tab w:val="right" w:pos="9355"/>
      </w:tabs>
    </w:pPr>
  </w:style>
  <w:style w:type="character" w:customStyle="1" w:styleId="a9">
    <w:name w:val="Нижний колонтитул Знак"/>
    <w:basedOn w:val="a0"/>
    <w:link w:val="a8"/>
    <w:uiPriority w:val="99"/>
    <w:rsid w:val="00902E5C"/>
  </w:style>
  <w:style w:type="paragraph" w:styleId="aa">
    <w:name w:val="List Paragraph"/>
    <w:basedOn w:val="a"/>
    <w:uiPriority w:val="34"/>
    <w:qFormat/>
    <w:rsid w:val="007F3A79"/>
    <w:pPr>
      <w:ind w:left="720"/>
      <w:contextualSpacing/>
    </w:pPr>
  </w:style>
  <w:style w:type="character" w:customStyle="1" w:styleId="20">
    <w:name w:val="Заголовок 2 Знак"/>
    <w:basedOn w:val="a0"/>
    <w:link w:val="2"/>
    <w:uiPriority w:val="9"/>
    <w:semiHidden/>
    <w:rsid w:val="00C05787"/>
    <w:rPr>
      <w:rFonts w:asciiTheme="majorHAnsi" w:eastAsiaTheme="majorEastAsia" w:hAnsiTheme="majorHAnsi" w:cstheme="majorBidi"/>
      <w:color w:val="2F5496" w:themeColor="accent1" w:themeShade="BF"/>
      <w:sz w:val="26"/>
      <w:szCs w:val="26"/>
    </w:rPr>
  </w:style>
  <w:style w:type="character" w:styleId="ab">
    <w:name w:val="annotation reference"/>
    <w:basedOn w:val="a0"/>
    <w:uiPriority w:val="99"/>
    <w:semiHidden/>
    <w:unhideWhenUsed/>
    <w:rsid w:val="00555C9F"/>
    <w:rPr>
      <w:sz w:val="16"/>
      <w:szCs w:val="16"/>
    </w:rPr>
  </w:style>
  <w:style w:type="paragraph" w:styleId="ac">
    <w:name w:val="annotation text"/>
    <w:basedOn w:val="a"/>
    <w:link w:val="ad"/>
    <w:uiPriority w:val="99"/>
    <w:semiHidden/>
    <w:unhideWhenUsed/>
    <w:rsid w:val="00555C9F"/>
    <w:rPr>
      <w:sz w:val="20"/>
      <w:szCs w:val="20"/>
    </w:rPr>
  </w:style>
  <w:style w:type="character" w:customStyle="1" w:styleId="ad">
    <w:name w:val="Текст примечания Знак"/>
    <w:basedOn w:val="a0"/>
    <w:link w:val="ac"/>
    <w:uiPriority w:val="99"/>
    <w:semiHidden/>
    <w:rsid w:val="00555C9F"/>
    <w:rPr>
      <w:sz w:val="20"/>
      <w:szCs w:val="20"/>
    </w:rPr>
  </w:style>
  <w:style w:type="paragraph" w:styleId="ae">
    <w:name w:val="annotation subject"/>
    <w:basedOn w:val="ac"/>
    <w:next w:val="ac"/>
    <w:link w:val="af"/>
    <w:uiPriority w:val="99"/>
    <w:semiHidden/>
    <w:unhideWhenUsed/>
    <w:rsid w:val="00555C9F"/>
    <w:rPr>
      <w:b/>
      <w:bCs/>
    </w:rPr>
  </w:style>
  <w:style w:type="character" w:customStyle="1" w:styleId="af">
    <w:name w:val="Тема примечания Знак"/>
    <w:basedOn w:val="ad"/>
    <w:link w:val="ae"/>
    <w:uiPriority w:val="99"/>
    <w:semiHidden/>
    <w:rsid w:val="00555C9F"/>
    <w:rPr>
      <w:b/>
      <w:bCs/>
      <w:sz w:val="20"/>
      <w:szCs w:val="20"/>
    </w:rPr>
  </w:style>
  <w:style w:type="character" w:customStyle="1" w:styleId="10">
    <w:name w:val="Заголовок 1 Знак"/>
    <w:basedOn w:val="a0"/>
    <w:link w:val="1"/>
    <w:uiPriority w:val="9"/>
    <w:rsid w:val="00325E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637994">
      <w:bodyDiv w:val="1"/>
      <w:marLeft w:val="0"/>
      <w:marRight w:val="0"/>
      <w:marTop w:val="0"/>
      <w:marBottom w:val="0"/>
      <w:divBdr>
        <w:top w:val="none" w:sz="0" w:space="0" w:color="auto"/>
        <w:left w:val="none" w:sz="0" w:space="0" w:color="auto"/>
        <w:bottom w:val="none" w:sz="0" w:space="0" w:color="auto"/>
        <w:right w:val="none" w:sz="0" w:space="0" w:color="auto"/>
      </w:divBdr>
    </w:div>
    <w:div w:id="99187052">
      <w:bodyDiv w:val="1"/>
      <w:marLeft w:val="0"/>
      <w:marRight w:val="0"/>
      <w:marTop w:val="0"/>
      <w:marBottom w:val="0"/>
      <w:divBdr>
        <w:top w:val="none" w:sz="0" w:space="0" w:color="auto"/>
        <w:left w:val="none" w:sz="0" w:space="0" w:color="auto"/>
        <w:bottom w:val="none" w:sz="0" w:space="0" w:color="auto"/>
        <w:right w:val="none" w:sz="0" w:space="0" w:color="auto"/>
      </w:divBdr>
      <w:divsChild>
        <w:div w:id="972517791">
          <w:marLeft w:val="0"/>
          <w:marRight w:val="0"/>
          <w:marTop w:val="0"/>
          <w:marBottom w:val="0"/>
          <w:divBdr>
            <w:top w:val="single" w:sz="2" w:space="0" w:color="auto"/>
            <w:left w:val="single" w:sz="2" w:space="0" w:color="auto"/>
            <w:bottom w:val="single" w:sz="2" w:space="0" w:color="auto"/>
            <w:right w:val="single" w:sz="2" w:space="0" w:color="auto"/>
          </w:divBdr>
        </w:div>
      </w:divsChild>
    </w:div>
    <w:div w:id="178083420">
      <w:bodyDiv w:val="1"/>
      <w:marLeft w:val="0"/>
      <w:marRight w:val="0"/>
      <w:marTop w:val="0"/>
      <w:marBottom w:val="0"/>
      <w:divBdr>
        <w:top w:val="none" w:sz="0" w:space="0" w:color="auto"/>
        <w:left w:val="none" w:sz="0" w:space="0" w:color="auto"/>
        <w:bottom w:val="none" w:sz="0" w:space="0" w:color="auto"/>
        <w:right w:val="none" w:sz="0" w:space="0" w:color="auto"/>
      </w:divBdr>
      <w:divsChild>
        <w:div w:id="990136158">
          <w:marLeft w:val="0"/>
          <w:marRight w:val="0"/>
          <w:marTop w:val="0"/>
          <w:marBottom w:val="0"/>
          <w:divBdr>
            <w:top w:val="single" w:sz="2" w:space="0" w:color="auto"/>
            <w:left w:val="single" w:sz="2" w:space="0" w:color="auto"/>
            <w:bottom w:val="single" w:sz="2" w:space="0" w:color="auto"/>
            <w:right w:val="single" w:sz="2" w:space="0" w:color="auto"/>
          </w:divBdr>
        </w:div>
      </w:divsChild>
    </w:div>
    <w:div w:id="181675114">
      <w:bodyDiv w:val="1"/>
      <w:marLeft w:val="0"/>
      <w:marRight w:val="0"/>
      <w:marTop w:val="0"/>
      <w:marBottom w:val="0"/>
      <w:divBdr>
        <w:top w:val="none" w:sz="0" w:space="0" w:color="auto"/>
        <w:left w:val="none" w:sz="0" w:space="0" w:color="auto"/>
        <w:bottom w:val="none" w:sz="0" w:space="0" w:color="auto"/>
        <w:right w:val="none" w:sz="0" w:space="0" w:color="auto"/>
      </w:divBdr>
      <w:divsChild>
        <w:div w:id="695278387">
          <w:marLeft w:val="0"/>
          <w:marRight w:val="0"/>
          <w:marTop w:val="0"/>
          <w:marBottom w:val="0"/>
          <w:divBdr>
            <w:top w:val="single" w:sz="2" w:space="0" w:color="auto"/>
            <w:left w:val="single" w:sz="2" w:space="0" w:color="auto"/>
            <w:bottom w:val="single" w:sz="2" w:space="0" w:color="auto"/>
            <w:right w:val="single" w:sz="2" w:space="0" w:color="auto"/>
          </w:divBdr>
        </w:div>
      </w:divsChild>
    </w:div>
    <w:div w:id="206722398">
      <w:bodyDiv w:val="1"/>
      <w:marLeft w:val="0"/>
      <w:marRight w:val="0"/>
      <w:marTop w:val="0"/>
      <w:marBottom w:val="0"/>
      <w:divBdr>
        <w:top w:val="none" w:sz="0" w:space="0" w:color="auto"/>
        <w:left w:val="none" w:sz="0" w:space="0" w:color="auto"/>
        <w:bottom w:val="none" w:sz="0" w:space="0" w:color="auto"/>
        <w:right w:val="none" w:sz="0" w:space="0" w:color="auto"/>
      </w:divBdr>
    </w:div>
    <w:div w:id="223758679">
      <w:bodyDiv w:val="1"/>
      <w:marLeft w:val="0"/>
      <w:marRight w:val="0"/>
      <w:marTop w:val="0"/>
      <w:marBottom w:val="0"/>
      <w:divBdr>
        <w:top w:val="none" w:sz="0" w:space="0" w:color="auto"/>
        <w:left w:val="none" w:sz="0" w:space="0" w:color="auto"/>
        <w:bottom w:val="none" w:sz="0" w:space="0" w:color="auto"/>
        <w:right w:val="none" w:sz="0" w:space="0" w:color="auto"/>
      </w:divBdr>
      <w:divsChild>
        <w:div w:id="2089961300">
          <w:marLeft w:val="0"/>
          <w:marRight w:val="0"/>
          <w:marTop w:val="0"/>
          <w:marBottom w:val="0"/>
          <w:divBdr>
            <w:top w:val="single" w:sz="2" w:space="0" w:color="auto"/>
            <w:left w:val="single" w:sz="2" w:space="0" w:color="auto"/>
            <w:bottom w:val="single" w:sz="2" w:space="0" w:color="auto"/>
            <w:right w:val="single" w:sz="2" w:space="0" w:color="auto"/>
          </w:divBdr>
          <w:divsChild>
            <w:div w:id="1394281409">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244076146">
      <w:bodyDiv w:val="1"/>
      <w:marLeft w:val="0"/>
      <w:marRight w:val="0"/>
      <w:marTop w:val="0"/>
      <w:marBottom w:val="0"/>
      <w:divBdr>
        <w:top w:val="none" w:sz="0" w:space="0" w:color="auto"/>
        <w:left w:val="none" w:sz="0" w:space="0" w:color="auto"/>
        <w:bottom w:val="none" w:sz="0" w:space="0" w:color="auto"/>
        <w:right w:val="none" w:sz="0" w:space="0" w:color="auto"/>
      </w:divBdr>
    </w:div>
    <w:div w:id="334921068">
      <w:bodyDiv w:val="1"/>
      <w:marLeft w:val="0"/>
      <w:marRight w:val="0"/>
      <w:marTop w:val="0"/>
      <w:marBottom w:val="0"/>
      <w:divBdr>
        <w:top w:val="none" w:sz="0" w:space="0" w:color="auto"/>
        <w:left w:val="none" w:sz="0" w:space="0" w:color="auto"/>
        <w:bottom w:val="none" w:sz="0" w:space="0" w:color="auto"/>
        <w:right w:val="none" w:sz="0" w:space="0" w:color="auto"/>
      </w:divBdr>
      <w:divsChild>
        <w:div w:id="210312548">
          <w:marLeft w:val="0"/>
          <w:marRight w:val="0"/>
          <w:marTop w:val="0"/>
          <w:marBottom w:val="0"/>
          <w:divBdr>
            <w:top w:val="single" w:sz="2" w:space="0" w:color="auto"/>
            <w:left w:val="single" w:sz="2" w:space="0" w:color="auto"/>
            <w:bottom w:val="single" w:sz="2" w:space="0" w:color="auto"/>
            <w:right w:val="single" w:sz="2" w:space="0" w:color="auto"/>
          </w:divBdr>
        </w:div>
      </w:divsChild>
    </w:div>
    <w:div w:id="544369107">
      <w:bodyDiv w:val="1"/>
      <w:marLeft w:val="0"/>
      <w:marRight w:val="0"/>
      <w:marTop w:val="0"/>
      <w:marBottom w:val="0"/>
      <w:divBdr>
        <w:top w:val="none" w:sz="0" w:space="0" w:color="auto"/>
        <w:left w:val="none" w:sz="0" w:space="0" w:color="auto"/>
        <w:bottom w:val="none" w:sz="0" w:space="0" w:color="auto"/>
        <w:right w:val="none" w:sz="0" w:space="0" w:color="auto"/>
      </w:divBdr>
      <w:divsChild>
        <w:div w:id="886992252">
          <w:marLeft w:val="0"/>
          <w:marRight w:val="0"/>
          <w:marTop w:val="0"/>
          <w:marBottom w:val="0"/>
          <w:divBdr>
            <w:top w:val="single" w:sz="2" w:space="0" w:color="auto"/>
            <w:left w:val="single" w:sz="2" w:space="0" w:color="auto"/>
            <w:bottom w:val="single" w:sz="2" w:space="0" w:color="auto"/>
            <w:right w:val="single" w:sz="2" w:space="0" w:color="auto"/>
          </w:divBdr>
        </w:div>
        <w:div w:id="1145660737">
          <w:marLeft w:val="0"/>
          <w:marRight w:val="0"/>
          <w:marTop w:val="0"/>
          <w:marBottom w:val="0"/>
          <w:divBdr>
            <w:top w:val="single" w:sz="2" w:space="0" w:color="auto"/>
            <w:left w:val="single" w:sz="2" w:space="0" w:color="auto"/>
            <w:bottom w:val="single" w:sz="2" w:space="0" w:color="auto"/>
            <w:right w:val="single" w:sz="2" w:space="0" w:color="auto"/>
          </w:divBdr>
        </w:div>
      </w:divsChild>
    </w:div>
    <w:div w:id="747077603">
      <w:bodyDiv w:val="1"/>
      <w:marLeft w:val="0"/>
      <w:marRight w:val="0"/>
      <w:marTop w:val="0"/>
      <w:marBottom w:val="0"/>
      <w:divBdr>
        <w:top w:val="none" w:sz="0" w:space="0" w:color="auto"/>
        <w:left w:val="none" w:sz="0" w:space="0" w:color="auto"/>
        <w:bottom w:val="none" w:sz="0" w:space="0" w:color="auto"/>
        <w:right w:val="none" w:sz="0" w:space="0" w:color="auto"/>
      </w:divBdr>
      <w:divsChild>
        <w:div w:id="1766270533">
          <w:marLeft w:val="0"/>
          <w:marRight w:val="0"/>
          <w:marTop w:val="0"/>
          <w:marBottom w:val="0"/>
          <w:divBdr>
            <w:top w:val="single" w:sz="2" w:space="0" w:color="auto"/>
            <w:left w:val="single" w:sz="2" w:space="0" w:color="auto"/>
            <w:bottom w:val="single" w:sz="2" w:space="0" w:color="auto"/>
            <w:right w:val="single" w:sz="2" w:space="0" w:color="auto"/>
          </w:divBdr>
        </w:div>
      </w:divsChild>
    </w:div>
    <w:div w:id="885141244">
      <w:bodyDiv w:val="1"/>
      <w:marLeft w:val="0"/>
      <w:marRight w:val="0"/>
      <w:marTop w:val="0"/>
      <w:marBottom w:val="0"/>
      <w:divBdr>
        <w:top w:val="none" w:sz="0" w:space="0" w:color="auto"/>
        <w:left w:val="none" w:sz="0" w:space="0" w:color="auto"/>
        <w:bottom w:val="none" w:sz="0" w:space="0" w:color="auto"/>
        <w:right w:val="none" w:sz="0" w:space="0" w:color="auto"/>
      </w:divBdr>
    </w:div>
    <w:div w:id="1007096991">
      <w:bodyDiv w:val="1"/>
      <w:marLeft w:val="0"/>
      <w:marRight w:val="0"/>
      <w:marTop w:val="0"/>
      <w:marBottom w:val="0"/>
      <w:divBdr>
        <w:top w:val="none" w:sz="0" w:space="0" w:color="auto"/>
        <w:left w:val="none" w:sz="0" w:space="0" w:color="auto"/>
        <w:bottom w:val="none" w:sz="0" w:space="0" w:color="auto"/>
        <w:right w:val="none" w:sz="0" w:space="0" w:color="auto"/>
      </w:divBdr>
    </w:div>
    <w:div w:id="1101875294">
      <w:bodyDiv w:val="1"/>
      <w:marLeft w:val="0"/>
      <w:marRight w:val="0"/>
      <w:marTop w:val="0"/>
      <w:marBottom w:val="0"/>
      <w:divBdr>
        <w:top w:val="none" w:sz="0" w:space="0" w:color="auto"/>
        <w:left w:val="none" w:sz="0" w:space="0" w:color="auto"/>
        <w:bottom w:val="none" w:sz="0" w:space="0" w:color="auto"/>
        <w:right w:val="none" w:sz="0" w:space="0" w:color="auto"/>
      </w:divBdr>
    </w:div>
    <w:div w:id="1177697375">
      <w:bodyDiv w:val="1"/>
      <w:marLeft w:val="0"/>
      <w:marRight w:val="0"/>
      <w:marTop w:val="0"/>
      <w:marBottom w:val="0"/>
      <w:divBdr>
        <w:top w:val="none" w:sz="0" w:space="0" w:color="auto"/>
        <w:left w:val="none" w:sz="0" w:space="0" w:color="auto"/>
        <w:bottom w:val="none" w:sz="0" w:space="0" w:color="auto"/>
        <w:right w:val="none" w:sz="0" w:space="0" w:color="auto"/>
      </w:divBdr>
    </w:div>
    <w:div w:id="1212956553">
      <w:bodyDiv w:val="1"/>
      <w:marLeft w:val="0"/>
      <w:marRight w:val="0"/>
      <w:marTop w:val="0"/>
      <w:marBottom w:val="0"/>
      <w:divBdr>
        <w:top w:val="none" w:sz="0" w:space="0" w:color="auto"/>
        <w:left w:val="none" w:sz="0" w:space="0" w:color="auto"/>
        <w:bottom w:val="none" w:sz="0" w:space="0" w:color="auto"/>
        <w:right w:val="none" w:sz="0" w:space="0" w:color="auto"/>
      </w:divBdr>
    </w:div>
    <w:div w:id="1270620481">
      <w:bodyDiv w:val="1"/>
      <w:marLeft w:val="0"/>
      <w:marRight w:val="0"/>
      <w:marTop w:val="0"/>
      <w:marBottom w:val="0"/>
      <w:divBdr>
        <w:top w:val="none" w:sz="0" w:space="0" w:color="auto"/>
        <w:left w:val="none" w:sz="0" w:space="0" w:color="auto"/>
        <w:bottom w:val="none" w:sz="0" w:space="0" w:color="auto"/>
        <w:right w:val="none" w:sz="0" w:space="0" w:color="auto"/>
      </w:divBdr>
    </w:div>
    <w:div w:id="1304459171">
      <w:bodyDiv w:val="1"/>
      <w:marLeft w:val="0"/>
      <w:marRight w:val="0"/>
      <w:marTop w:val="0"/>
      <w:marBottom w:val="0"/>
      <w:divBdr>
        <w:top w:val="none" w:sz="0" w:space="0" w:color="auto"/>
        <w:left w:val="none" w:sz="0" w:space="0" w:color="auto"/>
        <w:bottom w:val="none" w:sz="0" w:space="0" w:color="auto"/>
        <w:right w:val="none" w:sz="0" w:space="0" w:color="auto"/>
      </w:divBdr>
    </w:div>
    <w:div w:id="1331064644">
      <w:bodyDiv w:val="1"/>
      <w:marLeft w:val="0"/>
      <w:marRight w:val="0"/>
      <w:marTop w:val="0"/>
      <w:marBottom w:val="0"/>
      <w:divBdr>
        <w:top w:val="none" w:sz="0" w:space="0" w:color="auto"/>
        <w:left w:val="none" w:sz="0" w:space="0" w:color="auto"/>
        <w:bottom w:val="none" w:sz="0" w:space="0" w:color="auto"/>
        <w:right w:val="none" w:sz="0" w:space="0" w:color="auto"/>
      </w:divBdr>
    </w:div>
    <w:div w:id="1445729996">
      <w:bodyDiv w:val="1"/>
      <w:marLeft w:val="0"/>
      <w:marRight w:val="0"/>
      <w:marTop w:val="0"/>
      <w:marBottom w:val="0"/>
      <w:divBdr>
        <w:top w:val="none" w:sz="0" w:space="0" w:color="auto"/>
        <w:left w:val="none" w:sz="0" w:space="0" w:color="auto"/>
        <w:bottom w:val="none" w:sz="0" w:space="0" w:color="auto"/>
        <w:right w:val="none" w:sz="0" w:space="0" w:color="auto"/>
      </w:divBdr>
      <w:divsChild>
        <w:div w:id="1076517186">
          <w:marLeft w:val="0"/>
          <w:marRight w:val="0"/>
          <w:marTop w:val="0"/>
          <w:marBottom w:val="0"/>
          <w:divBdr>
            <w:top w:val="single" w:sz="2" w:space="0" w:color="auto"/>
            <w:left w:val="single" w:sz="2" w:space="0" w:color="auto"/>
            <w:bottom w:val="single" w:sz="2" w:space="0" w:color="auto"/>
            <w:right w:val="single" w:sz="2" w:space="0" w:color="auto"/>
          </w:divBdr>
          <w:divsChild>
            <w:div w:id="193084081">
              <w:marLeft w:val="0"/>
              <w:marRight w:val="0"/>
              <w:marTop w:val="0"/>
              <w:marBottom w:val="0"/>
              <w:divBdr>
                <w:top w:val="single" w:sz="6" w:space="0" w:color="EDF2F7"/>
                <w:left w:val="single" w:sz="6" w:space="0" w:color="EDF2F7"/>
                <w:bottom w:val="single" w:sz="6" w:space="0" w:color="EDF2F7"/>
                <w:right w:val="single" w:sz="6" w:space="0" w:color="EDF2F7"/>
              </w:divBdr>
            </w:div>
          </w:divsChild>
        </w:div>
      </w:divsChild>
    </w:div>
    <w:div w:id="1518498614">
      <w:bodyDiv w:val="1"/>
      <w:marLeft w:val="0"/>
      <w:marRight w:val="0"/>
      <w:marTop w:val="0"/>
      <w:marBottom w:val="0"/>
      <w:divBdr>
        <w:top w:val="none" w:sz="0" w:space="0" w:color="auto"/>
        <w:left w:val="none" w:sz="0" w:space="0" w:color="auto"/>
        <w:bottom w:val="none" w:sz="0" w:space="0" w:color="auto"/>
        <w:right w:val="none" w:sz="0" w:space="0" w:color="auto"/>
      </w:divBdr>
    </w:div>
    <w:div w:id="1543667509">
      <w:bodyDiv w:val="1"/>
      <w:marLeft w:val="0"/>
      <w:marRight w:val="0"/>
      <w:marTop w:val="0"/>
      <w:marBottom w:val="0"/>
      <w:divBdr>
        <w:top w:val="none" w:sz="0" w:space="0" w:color="auto"/>
        <w:left w:val="none" w:sz="0" w:space="0" w:color="auto"/>
        <w:bottom w:val="none" w:sz="0" w:space="0" w:color="auto"/>
        <w:right w:val="none" w:sz="0" w:space="0" w:color="auto"/>
      </w:divBdr>
    </w:div>
    <w:div w:id="1577134523">
      <w:bodyDiv w:val="1"/>
      <w:marLeft w:val="0"/>
      <w:marRight w:val="0"/>
      <w:marTop w:val="0"/>
      <w:marBottom w:val="0"/>
      <w:divBdr>
        <w:top w:val="none" w:sz="0" w:space="0" w:color="auto"/>
        <w:left w:val="none" w:sz="0" w:space="0" w:color="auto"/>
        <w:bottom w:val="none" w:sz="0" w:space="0" w:color="auto"/>
        <w:right w:val="none" w:sz="0" w:space="0" w:color="auto"/>
      </w:divBdr>
      <w:divsChild>
        <w:div w:id="1633635539">
          <w:marLeft w:val="0"/>
          <w:marRight w:val="0"/>
          <w:marTop w:val="0"/>
          <w:marBottom w:val="0"/>
          <w:divBdr>
            <w:top w:val="single" w:sz="2" w:space="0" w:color="auto"/>
            <w:left w:val="single" w:sz="2" w:space="0" w:color="auto"/>
            <w:bottom w:val="single" w:sz="2" w:space="0" w:color="auto"/>
            <w:right w:val="single" w:sz="2" w:space="0" w:color="auto"/>
          </w:divBdr>
        </w:div>
      </w:divsChild>
    </w:div>
    <w:div w:id="1715429009">
      <w:bodyDiv w:val="1"/>
      <w:marLeft w:val="0"/>
      <w:marRight w:val="0"/>
      <w:marTop w:val="0"/>
      <w:marBottom w:val="0"/>
      <w:divBdr>
        <w:top w:val="none" w:sz="0" w:space="0" w:color="auto"/>
        <w:left w:val="none" w:sz="0" w:space="0" w:color="auto"/>
        <w:bottom w:val="none" w:sz="0" w:space="0" w:color="auto"/>
        <w:right w:val="none" w:sz="0" w:space="0" w:color="auto"/>
      </w:divBdr>
    </w:div>
    <w:div w:id="17541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paohbc3aw9e.xn--p1ai/article/kak-prodat-kvartiru-v-ipoteke/" TargetMode="External"/><Relationship Id="rId3" Type="http://schemas.openxmlformats.org/officeDocument/2006/relationships/settings" Target="settings.xml"/><Relationship Id="rId7" Type="http://schemas.openxmlformats.org/officeDocument/2006/relationships/hyperlink" Target="https://xn--80apaohbc3aw9e.xn--p1ai/article/kak-prodat-kvartiru-v-ipote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2</Pages>
  <Words>396</Words>
  <Characters>2262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Петрук Юлия Анатольевна</cp:lastModifiedBy>
  <cp:revision>142</cp:revision>
  <dcterms:created xsi:type="dcterms:W3CDTF">2022-01-21T11:55:00Z</dcterms:created>
  <dcterms:modified xsi:type="dcterms:W3CDTF">2026-05-14T01:50:00Z</dcterms:modified>
</cp:coreProperties>
</file>