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Default="008550A9" w:rsidP="006520DF"/>
    <w:p w14:paraId="4762C048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965">
        <w:rPr>
          <w:rFonts w:ascii="Times New Roman" w:hAnsi="Times New Roman" w:cs="Times New Roman"/>
          <w:b/>
          <w:bCs/>
          <w:sz w:val="28"/>
          <w:szCs w:val="28"/>
        </w:rPr>
        <w:t>Накопительный счет и вклад: в чем разница</w:t>
      </w:r>
    </w:p>
    <w:p w14:paraId="5EC77D25" w14:textId="77777777" w:rsidR="005B1DAD" w:rsidRPr="00405965" w:rsidRDefault="005B1DAD" w:rsidP="0040596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782577" w14:textId="4EE195DE" w:rsidR="00E15D52" w:rsidRPr="00405965" w:rsidRDefault="00325EC7" w:rsidP="0040596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5965">
        <w:rPr>
          <w:rFonts w:ascii="Times New Roman" w:hAnsi="Times New Roman" w:cs="Times New Roman"/>
          <w:b/>
          <w:bCs/>
          <w:sz w:val="28"/>
          <w:szCs w:val="28"/>
        </w:rPr>
        <w:t xml:space="preserve">Открыть вклад и ждать начисления процентов — самый простой и популярный способ сохранять и копить. Процентный доход будет и на накопительном счете. </w:t>
      </w:r>
      <w:hyperlink r:id="rId7" w:history="1">
        <w:r w:rsidRPr="0040596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Эксперты «</w:t>
        </w:r>
        <w:proofErr w:type="spellStart"/>
        <w:r w:rsidRPr="0040596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Моифинансы.рф</w:t>
        </w:r>
        <w:proofErr w:type="spellEnd"/>
        <w:r w:rsidRPr="0040596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» вместе с финансовыми экономистами</w:t>
        </w:r>
      </w:hyperlink>
      <w:r w:rsidRPr="00405965">
        <w:rPr>
          <w:rFonts w:ascii="Times New Roman" w:hAnsi="Times New Roman" w:cs="Times New Roman"/>
          <w:b/>
          <w:bCs/>
          <w:sz w:val="28"/>
          <w:szCs w:val="28"/>
        </w:rPr>
        <w:t xml:space="preserve"> разобрались, какой из счетов выгоднее и в каких случаях.</w:t>
      </w:r>
    </w:p>
    <w:p w14:paraId="171B5FA5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594F5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>Вклад и накопительный счет — похожие продукты, работающие по одному принципу: клиент приносит деньги в банк, а затем получает обратно, но уже сумму больше, с процентами. Но у каждого инструмента есть особенности.</w:t>
      </w:r>
    </w:p>
    <w:p w14:paraId="690051B2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4AF992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>Банковский вклад</w:t>
      </w:r>
    </w:p>
    <w:p w14:paraId="7355430F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>Условия открытия:</w:t>
      </w:r>
    </w:p>
    <w:p w14:paraId="28FA7B4E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0226E6" w14:textId="476FBC1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 xml:space="preserve">Обычно банки определяют минимальную сумму, которая необходима для открытия вклада. Это могут быть несколько тысяч рублей, десятки тысяч, а иногда и несколько сотен тысяч. </w:t>
      </w:r>
      <w:bookmarkStart w:id="0" w:name="_GoBack"/>
      <w:bookmarkEnd w:id="0"/>
    </w:p>
    <w:p w14:paraId="349B4ADA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>Процентные ставки:</w:t>
      </w:r>
    </w:p>
    <w:p w14:paraId="44936C6E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B38CA1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5965">
        <w:rPr>
          <w:rFonts w:ascii="Times New Roman" w:hAnsi="Times New Roman" w:cs="Times New Roman"/>
          <w:sz w:val="28"/>
          <w:szCs w:val="28"/>
        </w:rPr>
        <w:t>Cтавки</w:t>
      </w:r>
      <w:proofErr w:type="spellEnd"/>
      <w:r w:rsidRPr="00405965">
        <w:rPr>
          <w:rFonts w:ascii="Times New Roman" w:hAnsi="Times New Roman" w:cs="Times New Roman"/>
          <w:sz w:val="28"/>
          <w:szCs w:val="28"/>
        </w:rPr>
        <w:t xml:space="preserve"> по вкладам и счетам прописаны в договоре с клиентом и главным образом зависят от ключевой ставки Банка России. Меняется она — и банки корректируют свои.</w:t>
      </w:r>
    </w:p>
    <w:p w14:paraId="1126E012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ED561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 xml:space="preserve">По действующему вкладу доходность фиксируется на весь срок действия договора. Изменение ключевой ставки ЦБ позволит банку изменить проценты только после окончания срока вклада. </w:t>
      </w:r>
    </w:p>
    <w:p w14:paraId="05FC9E9E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DC59A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>Проценты по депозитам могут начисляться в конце срока или ежемесячно, отправляться на отдельный счет или капитализироваться — прибавляться к основной сумме вклада. При капитализации в следующем периоде (месяце) проценты будут начислены на увеличившуюся сумму.</w:t>
      </w:r>
    </w:p>
    <w:p w14:paraId="7372733E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BC0A9C" w14:textId="77777777" w:rsidR="00325EC7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>Если клиент забирает средства с депозита досрочно, то он теряет почти весь доход: ставка составляет несколько десятых или сотых процента, как у вкладов «до востребования».</w:t>
      </w:r>
    </w:p>
    <w:p w14:paraId="776D8EAC" w14:textId="77777777" w:rsidR="005B1DAD" w:rsidRPr="00405965" w:rsidRDefault="005B1DAD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4394B3F1" w:rsidR="001D4C90" w:rsidRPr="00405965" w:rsidRDefault="00325EC7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>Что такое накопительный счет, какое налогообложение ждет владельцев счетов и какие преимущества и недостатки есть у накопительных счетов</w:t>
      </w:r>
      <w:hyperlink r:id="rId8" w:history="1">
        <w:r w:rsidRPr="00405965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1D4C90" w:rsidRPr="00405965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405965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40596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405965" w:rsidRDefault="001D4C90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46AFF65E" w:rsidR="00E85F37" w:rsidRPr="00405965" w:rsidRDefault="00FC278A" w:rsidP="00405965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405965">
        <w:rPr>
          <w:rFonts w:ascii="Times New Roman" w:hAnsi="Times New Roman" w:cs="Times New Roman"/>
          <w:sz w:val="28"/>
          <w:szCs w:val="28"/>
        </w:rPr>
        <w:fldChar w:fldCharType="begin"/>
      </w:r>
      <w:r w:rsidR="00325EC7" w:rsidRPr="00405965">
        <w:rPr>
          <w:rFonts w:ascii="Times New Roman" w:hAnsi="Times New Roman" w:cs="Times New Roman"/>
          <w:sz w:val="28"/>
          <w:szCs w:val="28"/>
        </w:rPr>
        <w:instrText>HYPERLINK "https://xn--80apaohbc3aw9e.xn--p1ai/article/nakopitelnyy-schet-i-vklad-v-chem-raznitsa/"</w:instrText>
      </w:r>
      <w:r w:rsidR="00E64CDA" w:rsidRPr="00405965">
        <w:rPr>
          <w:rFonts w:ascii="Times New Roman" w:hAnsi="Times New Roman" w:cs="Times New Roman"/>
          <w:sz w:val="28"/>
          <w:szCs w:val="28"/>
        </w:rPr>
        <w:fldChar w:fldCharType="separate"/>
      </w:r>
      <w:r w:rsidRPr="00405965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405965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405965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6CE6ED4D" w:rsidR="001D4C90" w:rsidRPr="00405965" w:rsidRDefault="00E64CDA" w:rsidP="004059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65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405965">
        <w:rPr>
          <w:rFonts w:ascii="Times New Roman" w:hAnsi="Times New Roman" w:cs="Times New Roman"/>
          <w:sz w:val="28"/>
          <w:szCs w:val="28"/>
        </w:rPr>
        <w:t>Автор</w:t>
      </w:r>
      <w:r w:rsidR="00591F16" w:rsidRPr="00405965">
        <w:rPr>
          <w:rFonts w:ascii="Times New Roman" w:hAnsi="Times New Roman" w:cs="Times New Roman"/>
          <w:sz w:val="28"/>
          <w:szCs w:val="28"/>
        </w:rPr>
        <w:t>ы</w:t>
      </w:r>
      <w:r w:rsidR="002808B9" w:rsidRPr="00405965">
        <w:rPr>
          <w:rFonts w:ascii="Times New Roman" w:hAnsi="Times New Roman" w:cs="Times New Roman"/>
          <w:sz w:val="28"/>
          <w:szCs w:val="28"/>
        </w:rPr>
        <w:t xml:space="preserve">: </w:t>
      </w:r>
      <w:r w:rsidR="00325EC7" w:rsidRPr="00405965">
        <w:rPr>
          <w:rFonts w:ascii="Times New Roman" w:hAnsi="Times New Roman" w:cs="Times New Roman"/>
          <w:sz w:val="28"/>
          <w:szCs w:val="28"/>
        </w:rPr>
        <w:t>Селиванова Мария</w:t>
      </w:r>
    </w:p>
    <w:sectPr w:rsidR="001D4C90" w:rsidRPr="00405965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BF674" w14:textId="77777777" w:rsidR="005B41F8" w:rsidRDefault="005B41F8" w:rsidP="00902E5C">
      <w:r>
        <w:separator/>
      </w:r>
    </w:p>
  </w:endnote>
  <w:endnote w:type="continuationSeparator" w:id="0">
    <w:p w14:paraId="147C4A45" w14:textId="77777777" w:rsidR="005B41F8" w:rsidRDefault="005B41F8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5732F" w14:textId="77777777" w:rsidR="005B41F8" w:rsidRDefault="005B41F8" w:rsidP="00902E5C">
      <w:r>
        <w:separator/>
      </w:r>
    </w:p>
  </w:footnote>
  <w:footnote w:type="continuationSeparator" w:id="0">
    <w:p w14:paraId="7F34DF5D" w14:textId="77777777" w:rsidR="005B41F8" w:rsidRDefault="005B41F8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E73E4"/>
    <w:rsid w:val="000F0233"/>
    <w:rsid w:val="000F2D61"/>
    <w:rsid w:val="001139C6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1800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594D"/>
    <w:rsid w:val="0023708B"/>
    <w:rsid w:val="002563AF"/>
    <w:rsid w:val="00264EFD"/>
    <w:rsid w:val="00271F84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25EC7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3E589E"/>
    <w:rsid w:val="00405965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4DB8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B1DAD"/>
    <w:rsid w:val="005B41F8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28BB"/>
    <w:rsid w:val="008C41B2"/>
    <w:rsid w:val="008D0E94"/>
    <w:rsid w:val="008F4276"/>
    <w:rsid w:val="00902E5C"/>
    <w:rsid w:val="009243DC"/>
    <w:rsid w:val="009263C2"/>
    <w:rsid w:val="009302F3"/>
    <w:rsid w:val="00944668"/>
    <w:rsid w:val="00947105"/>
    <w:rsid w:val="00951326"/>
    <w:rsid w:val="0095786D"/>
    <w:rsid w:val="009B0C34"/>
    <w:rsid w:val="009B1784"/>
    <w:rsid w:val="009B4B99"/>
    <w:rsid w:val="009D16AD"/>
    <w:rsid w:val="009D40A4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653D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854EA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15D52"/>
    <w:rsid w:val="00E21256"/>
    <w:rsid w:val="00E22B83"/>
    <w:rsid w:val="00E62ABD"/>
    <w:rsid w:val="00E64CDA"/>
    <w:rsid w:val="00E70055"/>
    <w:rsid w:val="00E74B6D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6382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5E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25E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nakopitelnyy-schet-i-vklad-v-chem-raznits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nakopitelnyy-schet-i-vklad-v-chem-raznits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Петрук Юлия Анатольевна</cp:lastModifiedBy>
  <cp:revision>141</cp:revision>
  <dcterms:created xsi:type="dcterms:W3CDTF">2022-01-21T11:55:00Z</dcterms:created>
  <dcterms:modified xsi:type="dcterms:W3CDTF">2026-05-14T01:40:00Z</dcterms:modified>
</cp:coreProperties>
</file>