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C94BBF" w:rsidRDefault="00FC278A" w:rsidP="006520DF"/>
    <w:p w14:paraId="7CBD4763" w14:textId="77777777" w:rsidR="00667DF4" w:rsidRPr="007A6EC7" w:rsidRDefault="00667DF4" w:rsidP="007A6E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7A6EC7">
        <w:rPr>
          <w:rFonts w:ascii="Times New Roman" w:hAnsi="Times New Roman" w:cs="Times New Roman"/>
          <w:b/>
          <w:bCs/>
          <w:sz w:val="28"/>
          <w:szCs w:val="28"/>
        </w:rPr>
        <w:t>Где хранить деньги, кроме депозитов</w:t>
      </w:r>
    </w:p>
    <w:bookmarkEnd w:id="0"/>
    <w:p w14:paraId="15756471" w14:textId="77777777" w:rsidR="00667DF4" w:rsidRPr="007A6EC7" w:rsidRDefault="00667DF4" w:rsidP="001139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2F47BA" w14:textId="5F41AD84" w:rsidR="00667DF4" w:rsidRPr="007A6EC7" w:rsidRDefault="00667DF4" w:rsidP="00667DF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6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Ставки по вкладам снижаются, но мы уже привыкли к доходности на уровне 18–20%. Что делать? Альтернативой могут стать гособлигации. Эксперты </w:t>
      </w:r>
      <w:hyperlink r:id="rId7" w:history="1">
        <w:r w:rsidRPr="007A6EC7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проекта «Мои финансы» рассказали</w:t>
        </w:r>
      </w:hyperlink>
      <w:r w:rsidRPr="007A6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как работают бумаги и какую доходность можно получить.</w:t>
      </w:r>
    </w:p>
    <w:p w14:paraId="4606FA05" w14:textId="77777777" w:rsidR="00667DF4" w:rsidRPr="007A6EC7" w:rsidRDefault="00667DF4" w:rsidP="00667DF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FF9FA5" w14:textId="77777777" w:rsidR="00667DF4" w:rsidRPr="007A6EC7" w:rsidRDefault="00667DF4" w:rsidP="00667DF4">
      <w:pPr>
        <w:rPr>
          <w:rFonts w:ascii="Times New Roman" w:hAnsi="Times New Roman" w:cs="Times New Roman"/>
          <w:sz w:val="28"/>
          <w:szCs w:val="28"/>
        </w:rPr>
      </w:pPr>
      <w:r w:rsidRPr="007A6EC7">
        <w:rPr>
          <w:rFonts w:ascii="Times New Roman" w:hAnsi="Times New Roman" w:cs="Times New Roman"/>
          <w:sz w:val="28"/>
          <w:szCs w:val="28"/>
        </w:rPr>
        <w:t>Ставка — вниз</w:t>
      </w:r>
    </w:p>
    <w:p w14:paraId="749C2912" w14:textId="77777777" w:rsidR="00667DF4" w:rsidRPr="007A6EC7" w:rsidRDefault="00667DF4" w:rsidP="00667DF4">
      <w:pPr>
        <w:rPr>
          <w:rFonts w:ascii="Times New Roman" w:hAnsi="Times New Roman" w:cs="Times New Roman"/>
          <w:sz w:val="28"/>
          <w:szCs w:val="28"/>
        </w:rPr>
      </w:pPr>
      <w:r w:rsidRPr="007A6EC7">
        <w:rPr>
          <w:rFonts w:ascii="Times New Roman" w:hAnsi="Times New Roman" w:cs="Times New Roman"/>
          <w:sz w:val="28"/>
          <w:szCs w:val="28"/>
        </w:rPr>
        <w:t>В начавшемся цикле снижения ключевой ставки, и вкладчикам досадно видеть, как уменьшаются и проценты по депозитам. Сейчас ставка Банка России составляет 16% годовых. Это немало, но уже ощутимо меньше 21%, который был еще в июне 2025-го. Банки подстраиваются под эту динамику, их предложения все менее соблазнительны. В конце января 2026 года большинство кредитных организаций предлагали открыть вклады сроком на 1 год по ставкам 12,5–13,5%, хотя появлялись и более выгодные цифры (обычно при соблюдении дополнительных условий, например внесения на вклад «новых денег»).</w:t>
      </w:r>
    </w:p>
    <w:p w14:paraId="25E09738" w14:textId="77777777" w:rsidR="00667DF4" w:rsidRPr="007A6EC7" w:rsidRDefault="00667DF4" w:rsidP="00667DF4">
      <w:pPr>
        <w:rPr>
          <w:rFonts w:ascii="Times New Roman" w:hAnsi="Times New Roman" w:cs="Times New Roman"/>
          <w:sz w:val="28"/>
          <w:szCs w:val="28"/>
        </w:rPr>
      </w:pPr>
    </w:p>
    <w:p w14:paraId="3416069A" w14:textId="77777777" w:rsidR="00667DF4" w:rsidRPr="007A6EC7" w:rsidRDefault="00667DF4" w:rsidP="00667DF4">
      <w:pPr>
        <w:rPr>
          <w:rFonts w:ascii="Times New Roman" w:hAnsi="Times New Roman" w:cs="Times New Roman"/>
          <w:sz w:val="28"/>
          <w:szCs w:val="28"/>
        </w:rPr>
      </w:pPr>
      <w:r w:rsidRPr="007A6EC7">
        <w:rPr>
          <w:rFonts w:ascii="Times New Roman" w:hAnsi="Times New Roman" w:cs="Times New Roman"/>
          <w:sz w:val="28"/>
          <w:szCs w:val="28"/>
        </w:rPr>
        <w:t> К концу 2026 года, если прогнозы оправдаются, «ключ» опустится еще ниже, до 12–14%. Это значит, банки будут предлагать еще менее привлекательные условия по депозитам — примерно на один-два процентных пункта ниже ключевой ставки, то есть 10–12% годовых. А вот по ОФЗ дают инвестору отличный шанс зафиксировать на долгий срок доход выше 14%.</w:t>
      </w:r>
    </w:p>
    <w:p w14:paraId="5B3E7BBF" w14:textId="77777777" w:rsidR="00667DF4" w:rsidRPr="007A6EC7" w:rsidRDefault="00667DF4" w:rsidP="00F81E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14DE22" w14:textId="7DCA98DB" w:rsidR="001D4C90" w:rsidRPr="007A6EC7" w:rsidRDefault="00667DF4" w:rsidP="00F81E3A">
      <w:pPr>
        <w:rPr>
          <w:rFonts w:ascii="Times New Roman" w:hAnsi="Times New Roman" w:cs="Times New Roman"/>
          <w:sz w:val="28"/>
          <w:szCs w:val="28"/>
        </w:rPr>
      </w:pPr>
      <w:r w:rsidRPr="007A6EC7">
        <w:rPr>
          <w:rFonts w:ascii="Times New Roman" w:hAnsi="Times New Roman" w:cs="Times New Roman"/>
          <w:sz w:val="28"/>
          <w:szCs w:val="28"/>
        </w:rPr>
        <w:t>Что такое ОФЗ и как выбрать ценные бумаги</w:t>
      </w:r>
      <w:r w:rsidR="00951326" w:rsidRPr="007A6EC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D4C90" w:rsidRPr="007A6EC7">
          <w:rPr>
            <w:rStyle w:val="a3"/>
            <w:rFonts w:ascii="Times New Roman" w:hAnsi="Times New Roman" w:cs="Times New Roman"/>
            <w:sz w:val="28"/>
            <w:szCs w:val="28"/>
          </w:rPr>
          <w:t xml:space="preserve">читайте на портале </w:t>
        </w:r>
        <w:proofErr w:type="spellStart"/>
        <w:r w:rsidR="001D4C90" w:rsidRPr="007A6EC7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  <w:r w:rsidR="001D4C90" w:rsidRPr="007A6EC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p w14:paraId="29598306" w14:textId="3C1953C0" w:rsidR="001D4C90" w:rsidRPr="007A6EC7" w:rsidRDefault="001D4C90" w:rsidP="00A37C71">
      <w:pPr>
        <w:rPr>
          <w:rFonts w:ascii="Times New Roman" w:hAnsi="Times New Roman" w:cs="Times New Roman"/>
          <w:sz w:val="28"/>
          <w:szCs w:val="28"/>
        </w:rPr>
      </w:pPr>
    </w:p>
    <w:p w14:paraId="59A312F3" w14:textId="62B7B14A" w:rsidR="00E85F37" w:rsidRPr="007A6EC7" w:rsidRDefault="00FC278A" w:rsidP="00F076C5">
      <w:pPr>
        <w:rPr>
          <w:rStyle w:val="a3"/>
          <w:rFonts w:ascii="Times New Roman" w:hAnsi="Times New Roman" w:cs="Times New Roman"/>
          <w:sz w:val="28"/>
          <w:szCs w:val="28"/>
        </w:rPr>
      </w:pPr>
      <w:r w:rsidRPr="007A6EC7">
        <w:rPr>
          <w:rFonts w:ascii="Times New Roman" w:hAnsi="Times New Roman" w:cs="Times New Roman"/>
          <w:sz w:val="28"/>
          <w:szCs w:val="28"/>
        </w:rPr>
        <w:t>Источник</w:t>
      </w:r>
      <w:r w:rsidR="00E64CDA" w:rsidRPr="007A6EC7">
        <w:rPr>
          <w:rFonts w:ascii="Times New Roman" w:hAnsi="Times New Roman" w:cs="Times New Roman"/>
          <w:sz w:val="28"/>
          <w:szCs w:val="28"/>
        </w:rPr>
        <w:fldChar w:fldCharType="begin"/>
      </w:r>
      <w:r w:rsidR="00667DF4" w:rsidRPr="007A6EC7">
        <w:rPr>
          <w:rFonts w:ascii="Times New Roman" w:hAnsi="Times New Roman" w:cs="Times New Roman"/>
          <w:sz w:val="28"/>
          <w:szCs w:val="28"/>
        </w:rPr>
        <w:instrText>HYPERLINK "https://xn--80apaohbc3aw9e.xn--p1ai/article/gde-hranit-dengi-krome-depozitov/"</w:instrText>
      </w:r>
      <w:r w:rsidR="00E64CDA" w:rsidRPr="007A6EC7">
        <w:rPr>
          <w:rFonts w:ascii="Times New Roman" w:hAnsi="Times New Roman" w:cs="Times New Roman"/>
          <w:sz w:val="28"/>
          <w:szCs w:val="28"/>
        </w:rPr>
        <w:fldChar w:fldCharType="separate"/>
      </w:r>
      <w:r w:rsidRPr="007A6EC7">
        <w:rPr>
          <w:rStyle w:val="a3"/>
          <w:rFonts w:ascii="Times New Roman" w:hAnsi="Times New Roman" w:cs="Times New Roman"/>
          <w:sz w:val="28"/>
          <w:szCs w:val="28"/>
        </w:rPr>
        <w:t xml:space="preserve">: Редакция </w:t>
      </w:r>
      <w:proofErr w:type="spellStart"/>
      <w:r w:rsidRPr="007A6EC7">
        <w:rPr>
          <w:rStyle w:val="a3"/>
          <w:rFonts w:ascii="Times New Roman" w:hAnsi="Times New Roman" w:cs="Times New Roman"/>
          <w:sz w:val="28"/>
          <w:szCs w:val="28"/>
        </w:rPr>
        <w:t>МоиФинансы</w:t>
      </w:r>
      <w:proofErr w:type="spellEnd"/>
      <w:r w:rsidR="00FB1A29" w:rsidRPr="007A6EC7">
        <w:rPr>
          <w:rStyle w:val="a3"/>
          <w:rFonts w:ascii="Times New Roman" w:hAnsi="Times New Roman" w:cs="Times New Roman"/>
          <w:sz w:val="28"/>
          <w:szCs w:val="28"/>
        </w:rPr>
        <w:tab/>
      </w:r>
    </w:p>
    <w:p w14:paraId="0F6F36A4" w14:textId="39501BFB" w:rsidR="001D4C90" w:rsidRPr="007A6EC7" w:rsidRDefault="00E64CDA" w:rsidP="001D4C90">
      <w:pPr>
        <w:rPr>
          <w:rFonts w:ascii="Times New Roman" w:hAnsi="Times New Roman" w:cs="Times New Roman"/>
          <w:sz w:val="28"/>
          <w:szCs w:val="28"/>
        </w:rPr>
      </w:pPr>
      <w:r w:rsidRPr="007A6EC7">
        <w:rPr>
          <w:rFonts w:ascii="Times New Roman" w:hAnsi="Times New Roman" w:cs="Times New Roman"/>
          <w:sz w:val="28"/>
          <w:szCs w:val="28"/>
        </w:rPr>
        <w:fldChar w:fldCharType="end"/>
      </w:r>
      <w:r w:rsidR="002808B9" w:rsidRPr="007A6EC7">
        <w:rPr>
          <w:rFonts w:ascii="Times New Roman" w:hAnsi="Times New Roman" w:cs="Times New Roman"/>
          <w:sz w:val="28"/>
          <w:szCs w:val="28"/>
        </w:rPr>
        <w:t>Автор</w:t>
      </w:r>
      <w:r w:rsidR="00591F16" w:rsidRPr="007A6EC7">
        <w:rPr>
          <w:rFonts w:ascii="Times New Roman" w:hAnsi="Times New Roman" w:cs="Times New Roman"/>
          <w:sz w:val="28"/>
          <w:szCs w:val="28"/>
        </w:rPr>
        <w:t>ы</w:t>
      </w:r>
      <w:r w:rsidR="002808B9" w:rsidRPr="007A6EC7">
        <w:rPr>
          <w:rFonts w:ascii="Times New Roman" w:hAnsi="Times New Roman" w:cs="Times New Roman"/>
          <w:sz w:val="28"/>
          <w:szCs w:val="28"/>
        </w:rPr>
        <w:t xml:space="preserve">: </w:t>
      </w:r>
      <w:r w:rsidR="001139C6" w:rsidRPr="007A6EC7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1139C6" w:rsidRPr="007A6EC7">
        <w:rPr>
          <w:rFonts w:ascii="Times New Roman" w:hAnsi="Times New Roman" w:cs="Times New Roman"/>
          <w:sz w:val="28"/>
          <w:szCs w:val="28"/>
        </w:rPr>
        <w:t>Соловиченко</w:t>
      </w:r>
      <w:proofErr w:type="spellEnd"/>
    </w:p>
    <w:sectPr w:rsidR="001D4C90" w:rsidRPr="007A6EC7" w:rsidSect="00D91DC0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96B21" w14:textId="77777777" w:rsidR="006D2319" w:rsidRDefault="006D2319" w:rsidP="00902E5C">
      <w:r>
        <w:separator/>
      </w:r>
    </w:p>
  </w:endnote>
  <w:endnote w:type="continuationSeparator" w:id="0">
    <w:p w14:paraId="7B2522F6" w14:textId="77777777" w:rsidR="006D2319" w:rsidRDefault="006D2319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32233" w14:textId="77777777" w:rsidR="006D2319" w:rsidRDefault="006D2319" w:rsidP="00902E5C">
      <w:r>
        <w:separator/>
      </w:r>
    </w:p>
  </w:footnote>
  <w:footnote w:type="continuationSeparator" w:id="0">
    <w:p w14:paraId="3773F1FC" w14:textId="77777777" w:rsidR="006D2319" w:rsidRDefault="006D2319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548ED"/>
    <w:rsid w:val="00060C0B"/>
    <w:rsid w:val="0006692C"/>
    <w:rsid w:val="000813E9"/>
    <w:rsid w:val="000B0D45"/>
    <w:rsid w:val="000B7D55"/>
    <w:rsid w:val="000C5ABA"/>
    <w:rsid w:val="000E73E4"/>
    <w:rsid w:val="000F0233"/>
    <w:rsid w:val="000F2D61"/>
    <w:rsid w:val="001139C6"/>
    <w:rsid w:val="00120ABA"/>
    <w:rsid w:val="001234F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D4C90"/>
    <w:rsid w:val="001D4F61"/>
    <w:rsid w:val="001E1AB3"/>
    <w:rsid w:val="001F7AF7"/>
    <w:rsid w:val="00202F8C"/>
    <w:rsid w:val="00221690"/>
    <w:rsid w:val="00225CC5"/>
    <w:rsid w:val="00226C42"/>
    <w:rsid w:val="002270D4"/>
    <w:rsid w:val="002323F7"/>
    <w:rsid w:val="0023708B"/>
    <w:rsid w:val="002563AF"/>
    <w:rsid w:val="00264EFD"/>
    <w:rsid w:val="00271F84"/>
    <w:rsid w:val="002808B9"/>
    <w:rsid w:val="00287233"/>
    <w:rsid w:val="002B32D4"/>
    <w:rsid w:val="002B56F8"/>
    <w:rsid w:val="00302C24"/>
    <w:rsid w:val="00315DDF"/>
    <w:rsid w:val="003215AE"/>
    <w:rsid w:val="003221CC"/>
    <w:rsid w:val="003246FA"/>
    <w:rsid w:val="0033397E"/>
    <w:rsid w:val="00334E14"/>
    <w:rsid w:val="003374FF"/>
    <w:rsid w:val="00345268"/>
    <w:rsid w:val="00345AE7"/>
    <w:rsid w:val="003544EE"/>
    <w:rsid w:val="00354B83"/>
    <w:rsid w:val="00354BA0"/>
    <w:rsid w:val="00377522"/>
    <w:rsid w:val="003918A2"/>
    <w:rsid w:val="003918B8"/>
    <w:rsid w:val="00394377"/>
    <w:rsid w:val="003B1DBD"/>
    <w:rsid w:val="003D0B03"/>
    <w:rsid w:val="003D17C3"/>
    <w:rsid w:val="003D1E8E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55C9F"/>
    <w:rsid w:val="00560620"/>
    <w:rsid w:val="00562B41"/>
    <w:rsid w:val="00581803"/>
    <w:rsid w:val="00586617"/>
    <w:rsid w:val="00591F16"/>
    <w:rsid w:val="00592856"/>
    <w:rsid w:val="00593F77"/>
    <w:rsid w:val="005A098B"/>
    <w:rsid w:val="005A6A20"/>
    <w:rsid w:val="005C0A6A"/>
    <w:rsid w:val="005E26E4"/>
    <w:rsid w:val="005F2076"/>
    <w:rsid w:val="00617E10"/>
    <w:rsid w:val="006223F2"/>
    <w:rsid w:val="006520DF"/>
    <w:rsid w:val="006631A5"/>
    <w:rsid w:val="00667DF4"/>
    <w:rsid w:val="00682951"/>
    <w:rsid w:val="00690CE7"/>
    <w:rsid w:val="006A3F8C"/>
    <w:rsid w:val="006A5583"/>
    <w:rsid w:val="006A7F0D"/>
    <w:rsid w:val="006B1E00"/>
    <w:rsid w:val="006D2319"/>
    <w:rsid w:val="006F756C"/>
    <w:rsid w:val="00716EA2"/>
    <w:rsid w:val="00746EBD"/>
    <w:rsid w:val="007945D0"/>
    <w:rsid w:val="007A25D7"/>
    <w:rsid w:val="007A6EC7"/>
    <w:rsid w:val="007B03FD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263C2"/>
    <w:rsid w:val="009302F3"/>
    <w:rsid w:val="00944668"/>
    <w:rsid w:val="00947105"/>
    <w:rsid w:val="00951326"/>
    <w:rsid w:val="009B0C34"/>
    <w:rsid w:val="009B1784"/>
    <w:rsid w:val="009B4B99"/>
    <w:rsid w:val="009D16AD"/>
    <w:rsid w:val="009D6A00"/>
    <w:rsid w:val="009D6E4D"/>
    <w:rsid w:val="009F7623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AD564C"/>
    <w:rsid w:val="00B063E3"/>
    <w:rsid w:val="00B115CF"/>
    <w:rsid w:val="00B146C2"/>
    <w:rsid w:val="00B147B4"/>
    <w:rsid w:val="00B22CCC"/>
    <w:rsid w:val="00B276F8"/>
    <w:rsid w:val="00B33976"/>
    <w:rsid w:val="00B3407A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21EC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21C1B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DD17DE"/>
    <w:rsid w:val="00E00767"/>
    <w:rsid w:val="00E11DB4"/>
    <w:rsid w:val="00E21256"/>
    <w:rsid w:val="00E22B83"/>
    <w:rsid w:val="00E62ABD"/>
    <w:rsid w:val="00E64CDA"/>
    <w:rsid w:val="00E70055"/>
    <w:rsid w:val="00E814A0"/>
    <w:rsid w:val="00E83E8F"/>
    <w:rsid w:val="00E84634"/>
    <w:rsid w:val="00E85F37"/>
    <w:rsid w:val="00E92AE6"/>
    <w:rsid w:val="00E95820"/>
    <w:rsid w:val="00EA57DE"/>
    <w:rsid w:val="00EB45B2"/>
    <w:rsid w:val="00ED6D3C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55C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5C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5C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5C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5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gde-hranit-dengi-krome-depozit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4;&#1086;&#1080;&#1092;&#1080;&#1085;&#1072;&#1085;&#1089;&#1099;.&#1088;&#1092;/article/gde-hranit-dengi-krome-depozit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2026-03-25T00:49:00Z</dcterms:created>
  <dcterms:modified xsi:type="dcterms:W3CDTF">2026-03-25T00:49:00Z</dcterms:modified>
</cp:coreProperties>
</file>