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98596" w14:textId="0E542D4C" w:rsidR="002E42A2" w:rsidRPr="000D63E6" w:rsidRDefault="002E42A2" w:rsidP="000D63E6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Плюсы и минусы кредиток</w:t>
      </w:r>
    </w:p>
    <w:bookmarkEnd w:id="0"/>
    <w:p w14:paraId="4BA19126" w14:textId="1EFF8C71" w:rsidR="00FF0778" w:rsidRDefault="00FF0778" w:rsidP="000D63E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Кредитка удобный инструмент, который может выручить в ситуации, когда срочно нужны деньги. Однако при неграмотном использовании может привести к большим проблемам. Как правильно использовать этот финансовый продукт </w:t>
      </w:r>
      <w:hyperlink r:id="rId7" w:history="1">
        <w:r w:rsidRPr="000D63E6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в интервью </w:t>
        </w:r>
        <w:proofErr w:type="spellStart"/>
        <w:r w:rsidRPr="000D63E6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Рамблер.Финансы</w:t>
        </w:r>
        <w:proofErr w:type="spellEnd"/>
      </w:hyperlink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рассказала эксперт проекта НИФИ Минфина России «</w:t>
      </w:r>
      <w:proofErr w:type="spellStart"/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Моифинансы.рф</w:t>
      </w:r>
      <w:proofErr w:type="spellEnd"/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 Ольга Дайнеко.</w:t>
      </w:r>
    </w:p>
    <w:p w14:paraId="4CBB8FAF" w14:textId="77777777" w:rsidR="000D63E6" w:rsidRPr="000D63E6" w:rsidRDefault="000D63E6" w:rsidP="000D63E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1C6C0AF" w14:textId="69B0193A" w:rsidR="00204F53" w:rsidRPr="000D63E6" w:rsidRDefault="00204F53" w:rsidP="000D63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 преимущества «кредитки»</w:t>
      </w:r>
    </w:p>
    <w:p w14:paraId="40DAB059" w14:textId="77777777" w:rsidR="00204F53" w:rsidRPr="000D63E6" w:rsidRDefault="00204F53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достаточно просто оформить. </w:t>
      </w:r>
      <w:r w:rsidR="00F448DD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зарплаты и иных регулярных поступлений повышает </w:t>
      </w:r>
      <w:r w:rsidR="00FE401D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шансы на одобрение кредитной карты;</w:t>
      </w:r>
    </w:p>
    <w:p w14:paraId="20AC17B5" w14:textId="77777777" w:rsidR="00FE401D" w:rsidRPr="000D63E6" w:rsidRDefault="00FE401D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начать использование карты можно значительно позже ее оформления</w:t>
      </w:r>
      <w:r w:rsidR="00A70049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 пользуешься, не платишь)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70049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только часть средств в границах лимита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5164F47" w14:textId="77777777" w:rsidR="00FE401D" w:rsidRPr="000D63E6" w:rsidRDefault="00FE401D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есть беспроцентный период (</w:t>
      </w:r>
      <w:proofErr w:type="spellStart"/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грейс</w:t>
      </w:r>
      <w:proofErr w:type="spellEnd"/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-период);</w:t>
      </w:r>
    </w:p>
    <w:p w14:paraId="43EC0613" w14:textId="77777777" w:rsidR="00FE401D" w:rsidRPr="000D63E6" w:rsidRDefault="00FE401D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траты по кредитке включены в программы лояльности банков (можно</w:t>
      </w:r>
      <w:r w:rsidR="00A70049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получать кэшбек, баллы, скидки</w:t>
      </w:r>
      <w:r w:rsidR="00A70049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по дебетовой карте);</w:t>
      </w:r>
    </w:p>
    <w:p w14:paraId="50B1D1FB" w14:textId="77777777" w:rsidR="00EE3A8E" w:rsidRPr="000D63E6" w:rsidRDefault="00A70049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E3A8E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кредитный лимит можно со временем увеличить, а также есть возможность его уменьшения (но в большинстве до первоначально одобренного);</w:t>
      </w:r>
    </w:p>
    <w:p w14:paraId="50D1642C" w14:textId="77777777" w:rsidR="00A70049" w:rsidRPr="000D63E6" w:rsidRDefault="00A70049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своевременное исполнение долговых обязательств положительно отражается в кредитной истории.</w:t>
      </w:r>
    </w:p>
    <w:p w14:paraId="0BFCCB99" w14:textId="77777777" w:rsidR="00A70049" w:rsidRPr="000D63E6" w:rsidRDefault="00A70049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Минусы кредитных карт:</w:t>
      </w:r>
    </w:p>
    <w:p w14:paraId="7C1B575D" w14:textId="77777777" w:rsidR="00EE3A8E" w:rsidRPr="000D63E6" w:rsidRDefault="00CD5ECC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ставки по кредитным картам одни из самых высоких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других видов потребкредитования</w:t>
      </w:r>
      <w:r w:rsidR="001A0F4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поэтому выход за границы установленного </w:t>
      </w:r>
      <w:proofErr w:type="spellStart"/>
      <w:r w:rsidR="001A0F4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грейс</w:t>
      </w:r>
      <w:proofErr w:type="spellEnd"/>
      <w:r w:rsidR="001A0F4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-периода грозит </w:t>
      </w:r>
      <w:r w:rsidR="00EE3A8E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существенной</w:t>
      </w:r>
      <w:r w:rsidR="001A0F4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переплатой;</w:t>
      </w:r>
    </w:p>
    <w:p w14:paraId="3FF38020" w14:textId="77777777" w:rsidR="00EE3A8E" w:rsidRPr="000D63E6" w:rsidRDefault="00EE3A8E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 поскольку кредитка может предлагаться банком без запроса от заемщика, может возникнуть соблазн оформить пластик «на всякий случай»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повышает 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риск увеличения долговой нагрузки;</w:t>
      </w:r>
    </w:p>
    <w:p w14:paraId="7B87107B" w14:textId="77777777" w:rsidR="00EE3A8E" w:rsidRPr="000D63E6" w:rsidRDefault="00EE3A8E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возможность увеличения кредитного лимита может 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причиной роста уже имеющейся задолженности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35F0112" w14:textId="70762D76" w:rsidR="001A0F41" w:rsidRPr="000D63E6" w:rsidRDefault="001A0F41" w:rsidP="000D6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по некоторым операциям может быть предусмотрена повышенная комиссия (например, снятие наличных, пополнение электронных кошельков, переводы на 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другие 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карты), на определенные траты может не распространяться</w:t>
      </w:r>
      <w:r w:rsidR="00EE3A8E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3A8E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грейс</w:t>
      </w:r>
      <w:proofErr w:type="spellEnd"/>
      <w:r w:rsidR="00EE3A8E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-период.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A5293C" w14:textId="11A806BE" w:rsidR="00FF0778" w:rsidRPr="000D63E6" w:rsidRDefault="00FF0778" w:rsidP="000D63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 ошибках</w:t>
      </w:r>
    </w:p>
    <w:p w14:paraId="08BE0A51" w14:textId="045CAEA9" w:rsidR="00A67F3C" w:rsidRPr="000D63E6" w:rsidRDefault="00EE3A8E" w:rsidP="000D6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Кредитная карта может быть удобным и выгодным финансовым инструментом в руках дисциплинированного заемщика, держащего свои расходы под </w:t>
      </w:r>
      <w:r w:rsidR="00A67F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строгим 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контролем. Если с финансовой дисциплиной есть проблемы, кредитный пластик</w:t>
      </w:r>
      <w:r w:rsidR="00A67F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стать долговой ловушкой. Основные ошибки владельцев кредитного пластика:</w:t>
      </w:r>
    </w:p>
    <w:p w14:paraId="5F8F9369" w14:textId="77777777" w:rsidR="000D63E6" w:rsidRDefault="00A14E31" w:rsidP="000D63E6">
      <w:pPr>
        <w:pStyle w:val="a1ji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63E6">
        <w:rPr>
          <w:sz w:val="28"/>
          <w:szCs w:val="28"/>
          <w:shd w:val="clear" w:color="auto" w:fill="FFFFFF"/>
        </w:rPr>
        <w:t xml:space="preserve">-  не изучать условия кредитования, тарифы на обслуживание, методику расчета </w:t>
      </w:r>
      <w:proofErr w:type="spellStart"/>
      <w:r w:rsidRPr="000D63E6">
        <w:rPr>
          <w:sz w:val="28"/>
          <w:szCs w:val="28"/>
          <w:shd w:val="clear" w:color="auto" w:fill="FFFFFF"/>
        </w:rPr>
        <w:t>грейс</w:t>
      </w:r>
      <w:proofErr w:type="spellEnd"/>
      <w:r w:rsidRPr="000D63E6">
        <w:rPr>
          <w:sz w:val="28"/>
          <w:szCs w:val="28"/>
          <w:shd w:val="clear" w:color="auto" w:fill="FFFFFF"/>
        </w:rPr>
        <w:t>-периода до оформления</w:t>
      </w:r>
      <w:r w:rsidR="0089313C" w:rsidRPr="000D63E6">
        <w:rPr>
          <w:sz w:val="28"/>
          <w:szCs w:val="28"/>
          <w:shd w:val="clear" w:color="auto" w:fill="FFFFFF"/>
        </w:rPr>
        <w:t xml:space="preserve"> и использования</w:t>
      </w:r>
      <w:r w:rsidRPr="000D63E6">
        <w:rPr>
          <w:sz w:val="28"/>
          <w:szCs w:val="28"/>
          <w:shd w:val="clear" w:color="auto" w:fill="FFFFFF"/>
        </w:rPr>
        <w:t xml:space="preserve"> кредитной карты; </w:t>
      </w:r>
    </w:p>
    <w:p w14:paraId="08E2E6E0" w14:textId="77777777" w:rsidR="000D63E6" w:rsidRDefault="00A67F3C" w:rsidP="000D63E6">
      <w:pPr>
        <w:pStyle w:val="a1ji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63E6">
        <w:rPr>
          <w:sz w:val="28"/>
          <w:szCs w:val="28"/>
          <w:shd w:val="clear" w:color="auto" w:fill="FFFFFF"/>
        </w:rPr>
        <w:t xml:space="preserve">- игнорировать правила </w:t>
      </w:r>
      <w:r w:rsidR="0089313C" w:rsidRPr="000D63E6">
        <w:rPr>
          <w:sz w:val="28"/>
          <w:szCs w:val="28"/>
          <w:shd w:val="clear" w:color="auto" w:fill="FFFFFF"/>
        </w:rPr>
        <w:t xml:space="preserve">предоставления </w:t>
      </w:r>
      <w:r w:rsidRPr="000D63E6">
        <w:rPr>
          <w:sz w:val="28"/>
          <w:szCs w:val="28"/>
          <w:shd w:val="clear" w:color="auto" w:fill="FFFFFF"/>
        </w:rPr>
        <w:t>беспроцентного периода: забывать про необходимость внесения ежемесячных минимальных платежей, не учитывать перечень исключений из «</w:t>
      </w:r>
      <w:proofErr w:type="spellStart"/>
      <w:r w:rsidRPr="000D63E6">
        <w:rPr>
          <w:sz w:val="28"/>
          <w:szCs w:val="28"/>
          <w:shd w:val="clear" w:color="auto" w:fill="FFFFFF"/>
        </w:rPr>
        <w:t>грейс</w:t>
      </w:r>
      <w:proofErr w:type="spellEnd"/>
      <w:r w:rsidRPr="000D63E6">
        <w:rPr>
          <w:sz w:val="28"/>
          <w:szCs w:val="28"/>
          <w:shd w:val="clear" w:color="auto" w:fill="FFFFFF"/>
        </w:rPr>
        <w:t>» и другие;</w:t>
      </w:r>
    </w:p>
    <w:p w14:paraId="3DB5668E" w14:textId="03BFCF09" w:rsidR="00EE3A8E" w:rsidRPr="000D63E6" w:rsidRDefault="00A67F3C" w:rsidP="000D63E6">
      <w:pPr>
        <w:pStyle w:val="a1ji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63E6">
        <w:rPr>
          <w:sz w:val="28"/>
          <w:szCs w:val="28"/>
          <w:shd w:val="clear" w:color="auto" w:fill="FFFFFF"/>
        </w:rPr>
        <w:t xml:space="preserve">- воспринимать деньги на кредитной карте как </w:t>
      </w:r>
      <w:r w:rsidR="0089313C" w:rsidRPr="000D63E6">
        <w:rPr>
          <w:sz w:val="28"/>
          <w:szCs w:val="28"/>
          <w:shd w:val="clear" w:color="auto" w:fill="FFFFFF"/>
        </w:rPr>
        <w:t>собственные</w:t>
      </w:r>
      <w:r w:rsidRPr="000D63E6">
        <w:rPr>
          <w:sz w:val="28"/>
          <w:szCs w:val="28"/>
          <w:shd w:val="clear" w:color="auto" w:fill="FFFFFF"/>
        </w:rPr>
        <w:t>: важно объективно о</w:t>
      </w:r>
      <w:r w:rsidRPr="000D63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ценивать свой личный лимит допустимых трат, перспективы своевременного во</w:t>
      </w:r>
      <w:r w:rsidR="00A14E31" w:rsidRPr="000D63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зврата одолженных у банка денег.</w:t>
      </w:r>
    </w:p>
    <w:p w14:paraId="745F4B99" w14:textId="67C4A251" w:rsidR="00FF0778" w:rsidRPr="000D63E6" w:rsidRDefault="00FF0778" w:rsidP="000D63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D63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безопасного использования</w:t>
      </w:r>
    </w:p>
    <w:p w14:paraId="7EBFF5D0" w14:textId="49B308A4" w:rsidR="00A14E31" w:rsidRPr="000D63E6" w:rsidRDefault="00A822CC" w:rsidP="000D63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При использовании кредитной карты важно соблюдать базовые</w:t>
      </w:r>
      <w:r w:rsidR="00A14E3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14E31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финансовой безопасности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сохранять конфиденциальность </w:t>
      </w:r>
      <w:proofErr w:type="spellStart"/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пи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н-кода</w:t>
      </w:r>
      <w:proofErr w:type="spellEnd"/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карты, кода безопасности с ее оборотной стороны, не передавать карту третьим лицам,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оставлять ее без присмотра. Важно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проявлять осторожность при осуществлении онлайн-платежей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переходить для оплаты по присланным ссылкам</w:t>
      </w:r>
      <w:r w:rsidR="0089313C"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, не совершать покупки на сомнительных сайтах</w:t>
      </w:r>
      <w:r w:rsidRPr="000D63E6">
        <w:rPr>
          <w:rFonts w:ascii="Times New Roman" w:hAnsi="Times New Roman" w:cs="Times New Roman"/>
          <w:sz w:val="28"/>
          <w:szCs w:val="28"/>
          <w:shd w:val="clear" w:color="auto" w:fill="FFFFFF"/>
        </w:rPr>
        <w:t>, регулярно обновлять пароли к платежным сервисам. При компрометации карты (утере/краже карты, передаче</w:t>
      </w:r>
      <w:r w:rsidR="00A14E31" w:rsidRPr="000D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карты, кодов из банковских уведомлений посторонним) незамедлительно заблокировать/перевыпустить карту, сообщив о случившемся в свой банк. </w:t>
      </w:r>
    </w:p>
    <w:p w14:paraId="254627D2" w14:textId="77777777" w:rsidR="002E42A2" w:rsidRPr="000D63E6" w:rsidRDefault="002E42A2" w:rsidP="000D63E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E42A2" w:rsidRPr="000D63E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CBA0E" w14:textId="77777777" w:rsidR="000D63E6" w:rsidRDefault="000D63E6" w:rsidP="000D63E6">
      <w:pPr>
        <w:spacing w:after="0" w:line="240" w:lineRule="auto"/>
      </w:pPr>
      <w:r>
        <w:separator/>
      </w:r>
    </w:p>
  </w:endnote>
  <w:endnote w:type="continuationSeparator" w:id="0">
    <w:p w14:paraId="17F6270B" w14:textId="77777777" w:rsidR="000D63E6" w:rsidRDefault="000D63E6" w:rsidP="000D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44502" w14:textId="77777777" w:rsidR="000D63E6" w:rsidRDefault="000D63E6" w:rsidP="000D63E6">
      <w:pPr>
        <w:spacing w:after="0" w:line="240" w:lineRule="auto"/>
      </w:pPr>
      <w:r>
        <w:separator/>
      </w:r>
    </w:p>
  </w:footnote>
  <w:footnote w:type="continuationSeparator" w:id="0">
    <w:p w14:paraId="6585230D" w14:textId="77777777" w:rsidR="000D63E6" w:rsidRDefault="000D63E6" w:rsidP="000D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BD940" w14:textId="6BCB1CEB" w:rsidR="000D63E6" w:rsidRDefault="000D63E6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6A216080" wp14:editId="5D662997">
          <wp:simplePos x="0" y="0"/>
          <wp:positionH relativeFrom="column">
            <wp:posOffset>4930140</wp:posOffset>
          </wp:positionH>
          <wp:positionV relativeFrom="paragraph">
            <wp:posOffset>-87491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26221"/>
    <w:multiLevelType w:val="multilevel"/>
    <w:tmpl w:val="8DB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2F35"/>
    <w:multiLevelType w:val="hybridMultilevel"/>
    <w:tmpl w:val="84E27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50BD"/>
    <w:multiLevelType w:val="multilevel"/>
    <w:tmpl w:val="663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C1B76"/>
    <w:multiLevelType w:val="multilevel"/>
    <w:tmpl w:val="715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92948"/>
    <w:multiLevelType w:val="hybridMultilevel"/>
    <w:tmpl w:val="27A06F3A"/>
    <w:lvl w:ilvl="0" w:tplc="3872DE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A2"/>
    <w:rsid w:val="000D63E6"/>
    <w:rsid w:val="001A0F41"/>
    <w:rsid w:val="00204F53"/>
    <w:rsid w:val="002E42A2"/>
    <w:rsid w:val="00824813"/>
    <w:rsid w:val="008632FB"/>
    <w:rsid w:val="0089313C"/>
    <w:rsid w:val="00893E93"/>
    <w:rsid w:val="00A14E31"/>
    <w:rsid w:val="00A611C7"/>
    <w:rsid w:val="00A67F3C"/>
    <w:rsid w:val="00A70049"/>
    <w:rsid w:val="00A822CC"/>
    <w:rsid w:val="00AD630B"/>
    <w:rsid w:val="00CD5ECC"/>
    <w:rsid w:val="00D21C1B"/>
    <w:rsid w:val="00E34539"/>
    <w:rsid w:val="00EE3A8E"/>
    <w:rsid w:val="00F448DD"/>
    <w:rsid w:val="00FE401D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F7F1"/>
  <w15:chartTrackingRefBased/>
  <w15:docId w15:val="{85E48E67-045E-4D7B-B0F4-5E3288F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A2"/>
    <w:pPr>
      <w:ind w:left="720"/>
      <w:contextualSpacing/>
    </w:pPr>
  </w:style>
  <w:style w:type="paragraph" w:customStyle="1" w:styleId="a1ji">
    <w:name w:val="a1ji"/>
    <w:basedOn w:val="a"/>
    <w:rsid w:val="002E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41"/>
    <w:rPr>
      <w:b/>
      <w:bCs/>
    </w:rPr>
  </w:style>
  <w:style w:type="character" w:styleId="a5">
    <w:name w:val="Hyperlink"/>
    <w:basedOn w:val="a0"/>
    <w:uiPriority w:val="99"/>
    <w:unhideWhenUsed/>
    <w:rsid w:val="00E345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453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F077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D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3E6"/>
  </w:style>
  <w:style w:type="paragraph" w:styleId="aa">
    <w:name w:val="footer"/>
    <w:basedOn w:val="a"/>
    <w:link w:val="ab"/>
    <w:uiPriority w:val="99"/>
    <w:unhideWhenUsed/>
    <w:rsid w:val="000D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8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1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rambler.ru/karty-i-platezhi/55887402-kak-polzovatsya-kreditnoy-kartoy-s-umom-osobennosti-greys-perioda-poluchenie-bonusov-zaschita-ot-moshen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2026-03-25T00:39:00Z</dcterms:created>
  <dcterms:modified xsi:type="dcterms:W3CDTF">2026-03-25T00:39:00Z</dcterms:modified>
</cp:coreProperties>
</file>