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5064F" w14:textId="77777777" w:rsidR="00951326" w:rsidRPr="00DB0C30" w:rsidRDefault="00951326" w:rsidP="00DB0C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C30">
        <w:rPr>
          <w:rFonts w:ascii="Times New Roman" w:hAnsi="Times New Roman" w:cs="Times New Roman"/>
          <w:b/>
          <w:bCs/>
          <w:sz w:val="28"/>
          <w:szCs w:val="28"/>
        </w:rPr>
        <w:t xml:space="preserve">Меньше лазеек, строже правила: </w:t>
      </w:r>
      <w:bookmarkStart w:id="0" w:name="_GoBack"/>
      <w:r w:rsidRPr="00DB0C30">
        <w:rPr>
          <w:rFonts w:ascii="Times New Roman" w:hAnsi="Times New Roman" w:cs="Times New Roman"/>
          <w:b/>
          <w:bCs/>
          <w:sz w:val="28"/>
          <w:szCs w:val="28"/>
        </w:rPr>
        <w:t>какой стала ипотека в 2026 году</w:t>
      </w:r>
      <w:bookmarkEnd w:id="0"/>
    </w:p>
    <w:p w14:paraId="7FAFE727" w14:textId="77777777" w:rsidR="00951326" w:rsidRPr="00951326" w:rsidRDefault="00951326" w:rsidP="00951326">
      <w:pPr>
        <w:rPr>
          <w:b/>
          <w:bCs/>
        </w:rPr>
      </w:pPr>
    </w:p>
    <w:p w14:paraId="09D73BF6" w14:textId="6501146B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0C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Правила выдачи льготной ипотеки в 2026 году меняются в основном в сторону ужесточения. О некоторых нововведениях было известно заранее, другие только анонсированы. </w:t>
      </w:r>
      <w:hyperlink r:id="rId7" w:history="1">
        <w:r w:rsidRPr="00DB0C30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Эксперты «Мои финансы» разобрались</w:t>
        </w:r>
      </w:hyperlink>
      <w:r w:rsidRPr="00DB0C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что нужно знать покупателям жилья сейчас.</w:t>
      </w:r>
    </w:p>
    <w:p w14:paraId="2124089D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FAF79B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t>Льготная ипотека</w:t>
      </w:r>
    </w:p>
    <w:p w14:paraId="4CF9A27D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t>На программы ипотеки с господдержкой приходится подавляющая (более 80%) часть рынка займов на покупку жилья. В 2025-м в России были выданы ипотечные кредиты на общую сумму 4,1 трлн руб., в том числе на 3,3 трлн руб. — по льготным программам.</w:t>
      </w:r>
    </w:p>
    <w:p w14:paraId="1FDB838F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2B8E0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t>Прежде всего, речь о «Семейной» ипотеке. Претендовать на нее могут семьи (в том числе неполные) с ребенком до 6 лет включительно и с ребенком-инвалидом до 18 лет, а также семьи с двумя детьми и более, проживающие в малых городах или регионах, где объемы ввода нового жилья невысоки.</w:t>
      </w:r>
    </w:p>
    <w:p w14:paraId="578B3E7E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94ECE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t>Основные параметры программы пока таковы: ставка от 6% годовых, срок кредита — до 30 лет, минимальный первоначальный взнос — 20% (при выполнении ряда условий). Максимальная сумма кредита в Москве, Санкт-Петербурге, Московской и Ленинградской областях — 12 млн руб., в остальных регионах — 6 млн руб. Если жилье дороже, по-прежнему есть возможность оформить комбинированный кредит, то есть совместить льготную и рыночную ипотеку. </w:t>
      </w:r>
    </w:p>
    <w:p w14:paraId="17720759" w14:textId="77777777" w:rsidR="00951326" w:rsidRPr="00DB0C30" w:rsidRDefault="00951326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3A16CC80" w:rsidR="001D4C90" w:rsidRPr="00DB0C30" w:rsidRDefault="00951326" w:rsidP="00DB0C3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t xml:space="preserve">Как ужесточается ипотека, можно ли взять ипотечный кредит на рыночных условиях </w:t>
      </w:r>
      <w:r w:rsidR="00E64CDA" w:rsidRPr="00DB0C30">
        <w:rPr>
          <w:rFonts w:ascii="Times New Roman" w:hAnsi="Times New Roman" w:cs="Times New Roman"/>
          <w:sz w:val="28"/>
          <w:szCs w:val="28"/>
        </w:rPr>
        <w:fldChar w:fldCharType="begin"/>
      </w:r>
      <w:r w:rsidRPr="00DB0C30">
        <w:rPr>
          <w:rFonts w:ascii="Times New Roman" w:hAnsi="Times New Roman" w:cs="Times New Roman"/>
          <w:sz w:val="28"/>
          <w:szCs w:val="28"/>
        </w:rPr>
        <w:instrText>HYPERLINK "https://моифинансы.рф/article/menshe-lazeek-strozhe-pravila-kakoy-stala-ipoteka-v-2026-godu/"</w:instrText>
      </w:r>
      <w:r w:rsidR="00E64CDA" w:rsidRPr="00DB0C30">
        <w:rPr>
          <w:rFonts w:ascii="Times New Roman" w:hAnsi="Times New Roman" w:cs="Times New Roman"/>
          <w:sz w:val="28"/>
          <w:szCs w:val="28"/>
        </w:rPr>
        <w:fldChar w:fldCharType="separate"/>
      </w:r>
      <w:r w:rsidR="001D4C90" w:rsidRPr="00DB0C30">
        <w:rPr>
          <w:rStyle w:val="a3"/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1D4C90" w:rsidRPr="00DB0C30">
        <w:rPr>
          <w:rStyle w:val="a3"/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4C90" w:rsidRPr="00DB0C30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29598306" w14:textId="70F81F4F" w:rsidR="001D4C90" w:rsidRPr="00DB0C30" w:rsidRDefault="00E64CDA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9A312F3" w14:textId="505EAB70" w:rsidR="00E85F37" w:rsidRPr="00DB0C30" w:rsidRDefault="00FC278A" w:rsidP="00DB0C3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DB0C30">
        <w:rPr>
          <w:rFonts w:ascii="Times New Roman" w:hAnsi="Times New Roman" w:cs="Times New Roman"/>
          <w:sz w:val="28"/>
          <w:szCs w:val="28"/>
        </w:rPr>
        <w:fldChar w:fldCharType="begin"/>
      </w:r>
      <w:r w:rsidR="00690CE7" w:rsidRPr="00DB0C30">
        <w:rPr>
          <w:rFonts w:ascii="Times New Roman" w:hAnsi="Times New Roman" w:cs="Times New Roman"/>
          <w:sz w:val="28"/>
          <w:szCs w:val="28"/>
        </w:rPr>
        <w:instrText>HYPERLINK "https://xn--80apaohbc3aw9e.xn--p1ai/article/poslenovogodnie-rasprodazhi-na-starte-chto-i-kak-mozhno-kupit-chtoby-sekonomit/"</w:instrText>
      </w:r>
      <w:r w:rsidR="00E64CDA" w:rsidRPr="00DB0C30">
        <w:rPr>
          <w:rFonts w:ascii="Times New Roman" w:hAnsi="Times New Roman" w:cs="Times New Roman"/>
          <w:sz w:val="28"/>
          <w:szCs w:val="28"/>
        </w:rPr>
        <w:fldChar w:fldCharType="separate"/>
      </w:r>
      <w:r w:rsidRPr="00DB0C30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DB0C30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DB0C30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1DE1CD73" w:rsidR="001D4C90" w:rsidRPr="00DB0C30" w:rsidRDefault="00E64CDA" w:rsidP="00DB0C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C30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DB0C30">
        <w:rPr>
          <w:rFonts w:ascii="Times New Roman" w:hAnsi="Times New Roman" w:cs="Times New Roman"/>
          <w:sz w:val="28"/>
          <w:szCs w:val="28"/>
        </w:rPr>
        <w:t>Автор</w:t>
      </w:r>
      <w:r w:rsidR="00591F16" w:rsidRPr="00DB0C30">
        <w:rPr>
          <w:rFonts w:ascii="Times New Roman" w:hAnsi="Times New Roman" w:cs="Times New Roman"/>
          <w:sz w:val="28"/>
          <w:szCs w:val="28"/>
        </w:rPr>
        <w:t>ы</w:t>
      </w:r>
      <w:r w:rsidR="002808B9" w:rsidRPr="00DB0C30">
        <w:rPr>
          <w:rFonts w:ascii="Times New Roman" w:hAnsi="Times New Roman" w:cs="Times New Roman"/>
          <w:sz w:val="28"/>
          <w:szCs w:val="28"/>
        </w:rPr>
        <w:t xml:space="preserve">: </w:t>
      </w:r>
      <w:r w:rsidR="00951326" w:rsidRPr="00DB0C30">
        <w:rPr>
          <w:rFonts w:ascii="Times New Roman" w:hAnsi="Times New Roman" w:cs="Times New Roman"/>
          <w:sz w:val="28"/>
          <w:szCs w:val="28"/>
        </w:rPr>
        <w:t>Ломакин Игорь</w:t>
      </w:r>
    </w:p>
    <w:sectPr w:rsidR="001D4C90" w:rsidRPr="00DB0C30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53CE9" w14:textId="77777777" w:rsidR="003D1E8E" w:rsidRDefault="003D1E8E" w:rsidP="00902E5C">
      <w:r>
        <w:separator/>
      </w:r>
    </w:p>
  </w:endnote>
  <w:endnote w:type="continuationSeparator" w:id="0">
    <w:p w14:paraId="067DF6ED" w14:textId="77777777" w:rsidR="003D1E8E" w:rsidRDefault="003D1E8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94BB8" w14:textId="77777777" w:rsidR="003D1E8E" w:rsidRDefault="003D1E8E" w:rsidP="00902E5C">
      <w:r>
        <w:separator/>
      </w:r>
    </w:p>
  </w:footnote>
  <w:footnote w:type="continuationSeparator" w:id="0">
    <w:p w14:paraId="1EF78ED7" w14:textId="77777777" w:rsidR="003D1E8E" w:rsidRDefault="003D1E8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90CE7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51326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0C3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menshe-lazeek-strozhe-pravila-kakoy-stala-ipoteka-v-2026-go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2026-02-02T07:53:00Z</dcterms:created>
  <dcterms:modified xsi:type="dcterms:W3CDTF">2026-02-02T07:53:00Z</dcterms:modified>
</cp:coreProperties>
</file>