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153" w:rsidRPr="00770B2C" w:rsidRDefault="00DB6153" w:rsidP="00DB615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770B2C">
        <w:rPr>
          <w:rFonts w:ascii="Times New Roman" w:hAnsi="Times New Roman" w:cs="Times New Roman"/>
          <w:b/>
          <w:bCs/>
          <w:sz w:val="28"/>
          <w:szCs w:val="28"/>
        </w:rPr>
        <w:t>В каких случаях управляющая компания должна возместить ущерб</w:t>
      </w:r>
    </w:p>
    <w:bookmarkEnd w:id="0"/>
    <w:p w:rsidR="00955B78" w:rsidRPr="00770B2C" w:rsidRDefault="00955B78" w:rsidP="00CC0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153" w:rsidRPr="00770B2C" w:rsidRDefault="00A1759F" w:rsidP="00CC0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B2C">
        <w:rPr>
          <w:rFonts w:ascii="Times New Roman" w:hAnsi="Times New Roman" w:cs="Times New Roman"/>
          <w:sz w:val="28"/>
          <w:szCs w:val="28"/>
        </w:rPr>
        <w:t>Возмещение ущерба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жилому помещению из-за негерметичной кровли, прорыва трубы водоснабжения/отопления может быть в зоне ответственности управляющей компании, обслуживающей МКД.</w:t>
      </w:r>
      <w:r w:rsidR="00DB6153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</w:t>
      </w:r>
      <w:proofErr w:type="spellStart"/>
      <w:r w:rsidR="00DB6153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тонкостя</w:t>
      </w:r>
      <w:proofErr w:type="spellEnd"/>
      <w:r w:rsidR="00DB6153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hyperlink r:id="rId7" w:history="1">
        <w:r w:rsidR="00DB6153" w:rsidRPr="00770B2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интервью </w:t>
        </w:r>
        <w:r w:rsidR="00DB6153" w:rsidRPr="00770B2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="00DB6153" w:rsidRPr="00770B2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.финансы</w:t>
        </w:r>
      </w:hyperlink>
      <w:r w:rsidR="00DB6153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рассказала эксперт проекта НИФИ Минфина России «</w:t>
      </w:r>
      <w:proofErr w:type="spellStart"/>
      <w:r w:rsidR="00DB6153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Моифинансы.рф</w:t>
      </w:r>
      <w:proofErr w:type="spellEnd"/>
      <w:r w:rsidR="00DB6153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Ольга Дайнеко. </w:t>
      </w:r>
    </w:p>
    <w:p w:rsidR="001E4EF1" w:rsidRPr="00770B2C" w:rsidRDefault="00A1759F" w:rsidP="00CC0D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Ответственность за надлежащее </w:t>
      </w:r>
      <w:r w:rsidR="00C41024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содержание общего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имущества в многоквартирном доме несет УК: за все трубы до запорного устройства (включая само запирающее устройство), кровлю и чердак, подвальные помещения и то, что находится в подъезде (за пределами квартиры). Если прорвало стояк,</w:t>
      </w:r>
      <w:r w:rsidR="00C41024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протекла крыша</w:t>
      </w:r>
      <w:r w:rsidR="00C41024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 этого пострадало </w:t>
      </w:r>
      <w:r w:rsidR="00CC0D60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жилье и имущество, 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УК придется возмещать причиненный ущерб</w:t>
      </w:r>
      <w:r w:rsidR="00C41024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собственнику жилья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E4EF1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требовать </w:t>
      </w:r>
      <w:r w:rsidR="00145930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возмещения, необходимо доказать</w:t>
      </w:r>
      <w:r w:rsidR="001E4EF1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жилое помещение пострадало </w:t>
      </w:r>
      <w:r w:rsidR="00CC0D60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</w:t>
      </w:r>
      <w:r w:rsidR="001E4EF1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по вине УК. Для этого нужно придерживаться алгоритма действий:</w:t>
      </w:r>
    </w:p>
    <w:p w:rsidR="006922F2" w:rsidRPr="00770B2C" w:rsidRDefault="006922F2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авариную службу для устранения причины коммунальной аварии (</w:t>
      </w:r>
      <w:r w:rsidR="0014593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затопления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65A5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примите возможные меры для сохранения имущества. При заливе-обесточьте помещение и будьте осторожны при </w:t>
      </w:r>
      <w:r w:rsidR="00ED56BA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прорыве</w:t>
      </w:r>
      <w:r w:rsidR="00165A5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теплосетей (можно получить ожоги)</w:t>
      </w:r>
      <w:r w:rsidR="00826059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Произведите фото, видео фиксацию аварии и повреждений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2D48" w:rsidRPr="00770B2C" w:rsidRDefault="006922F2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представителей УК для составления акта с описанием причиненного ущерба (УК обязаны явиться и составить/подписать акт в течение 12 часов с момента вызова «аварийщиков»). Будет лучше, если при осмотре и составлении акта будут присутствовать незаинтересованные св</w:t>
      </w:r>
      <w:r w:rsidR="00ED56BA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идетели (например, соседи). Акт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в двух экземплярах (один для пострадавшей стороны, второй-для УК). В нем должно содержаться </w:t>
      </w:r>
      <w:r w:rsidR="00ED56BA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подробное 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ущерба и причины, по которым он произошел.</w:t>
      </w:r>
    </w:p>
    <w:p w:rsidR="000F5510" w:rsidRPr="00770B2C" w:rsidRDefault="000F5510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оценку ущерба: </w:t>
      </w:r>
    </w:p>
    <w:p w:rsidR="00846941" w:rsidRPr="00770B2C" w:rsidRDefault="000F5510" w:rsidP="00CC0D6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можно сделать это самостоятельно «на глаз» и </w:t>
      </w:r>
      <w:r w:rsidR="0014593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УК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компенсировать</w:t>
      </w:r>
      <w:r w:rsidR="00ED56BA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восстановить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разрушения и порчу имущества. Если УК соглашается на добровольное устранение/возмещение, потребуется заключить с УК соглашение с </w:t>
      </w:r>
      <w:r w:rsidR="00ED56BA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величины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ущерба, порядка и сроков его возмещения, а также ответственность за нарушение согласованных условий. Однако, при самостоятельной оценке ущерба не стоит завышать величину компенсации (оценивайте свои предстоящие траты</w:t>
      </w:r>
      <w:r w:rsidR="00846941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ремонт в соответствии с </w:t>
      </w:r>
      <w:r w:rsidR="0014593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 материалами,</w:t>
      </w:r>
      <w:r w:rsidR="00846941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были использованы ранее);</w:t>
      </w:r>
    </w:p>
    <w:p w:rsidR="00E12D48" w:rsidRPr="00770B2C" w:rsidRDefault="00846941" w:rsidP="00CC0D60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551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если УК отказывается от добровольного возмещения ущерба, </w:t>
      </w:r>
      <w:r w:rsidR="00594D1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придется</w:t>
      </w:r>
      <w:r w:rsidR="000F551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привлечь специалиста (заказать </w:t>
      </w:r>
      <w:r w:rsidR="0014593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независимую экспертизу</w:t>
      </w:r>
      <w:r w:rsidR="000F551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4593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 дате и времени проведения экспертизы нужно уведомить</w:t>
      </w:r>
      <w:r w:rsidR="00ED56BA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</w:t>
      </w:r>
      <w:r w:rsidR="0014593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документально</w:t>
      </w:r>
      <w:r w:rsidR="00ED56BA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(чтобы в случае неявки своих представителей УК не могла ссылаться на отсутствие сведений о</w:t>
      </w:r>
      <w:r w:rsidR="006D23A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оценки)</w:t>
      </w:r>
      <w:r w:rsidR="0014593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930" w:rsidRPr="00770B2C" w:rsidRDefault="00145930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и направьте в УК претензию с требованием о возмещении причиненного ущерба.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Несмотря на то, что претензионный порядок по таким </w:t>
      </w:r>
      <w:r w:rsidR="006D23A0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порам можно не соблюдать (можно сразу обратитьс</w:t>
      </w:r>
      <w:r w:rsidR="006D23A0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 исковым заявлением в суд), 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ответа на претензию/от</w:t>
      </w:r>
      <w:r w:rsidR="006D23A0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 в удовлетворении требований будет 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подтверждение</w:t>
      </w:r>
      <w:r w:rsidR="006D23A0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отказа в добровольном устранении или возмещении повреждений. Это позволит в судебном порядке требовать не только возмещение ущерба, понесенных расходов, но и «потребительского» штрафа по закону о защите прав </w:t>
      </w:r>
      <w:r w:rsidR="00CC0D60" w:rsidRPr="00770B2C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потребителей;</w:t>
      </w:r>
    </w:p>
    <w:p w:rsidR="00145930" w:rsidRPr="00770B2C" w:rsidRDefault="00145930" w:rsidP="00CC0D60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претензия не удовлетворена, вопрос придется разрешать в судебном порядке</w:t>
      </w:r>
      <w:r w:rsidR="00165A5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подготовить все необходимые документы (подтверждающие раз</w:t>
      </w:r>
      <w:r w:rsidR="006D23A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ущерба и вину УК), составить исковое заявление и направить</w:t>
      </w:r>
      <w:r w:rsidR="00165A5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суд.</w:t>
      </w:r>
    </w:p>
    <w:p w:rsidR="00165A50" w:rsidRPr="00770B2C" w:rsidRDefault="00165A50" w:rsidP="00CC0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спорные момент</w:t>
      </w:r>
      <w:r w:rsidR="006D23A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разграничения ответственности 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связаны с протечками в системе отопления. Споры относительно принадлежнос</w:t>
      </w:r>
      <w:r w:rsidR="00826059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6D23A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внутриквартирных радиаторов 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общедомовому имуществу возникают регулярно. </w:t>
      </w:r>
      <w:r w:rsidR="00826059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Судебная практика в этом вопросе </w:t>
      </w:r>
      <w:r w:rsidR="00770B2C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неоднозначна,</w:t>
      </w:r>
      <w:r w:rsidR="00826059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6059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ситуация рассматривается с учетом обстоятельств аварии и устройства инженерных сетей МКД.</w:t>
      </w:r>
    </w:p>
    <w:p w:rsidR="00826059" w:rsidRPr="00770B2C" w:rsidRDefault="00826059" w:rsidP="00CC0D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может быть ответственна не только за прорыв труб и батарей или неисправность электрики. Например, если при падении снега, льда, сосулек с крыши дома пострадал автомобиль, требовать </w:t>
      </w:r>
      <w:r w:rsidR="00CC0D6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ущерба</w:t>
      </w:r>
      <w:r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нужно с УК. Аналогичная ситуация, если ущерб произошел из-за рухнувшего старого дерева</w:t>
      </w:r>
      <w:r w:rsidR="00CC0D60" w:rsidRPr="00770B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состояние которого УК не отслеживало.</w:t>
      </w:r>
    </w:p>
    <w:p w:rsidR="00E12D48" w:rsidRPr="00770B2C" w:rsidRDefault="00E12D48" w:rsidP="00CC0D6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</w:p>
    <w:p w:rsidR="00E12D48" w:rsidRPr="00770B2C" w:rsidRDefault="00E12D48" w:rsidP="00CC0D60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12D48" w:rsidRPr="00770B2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70B2C" w:rsidRDefault="00770B2C" w:rsidP="00770B2C">
      <w:pPr>
        <w:spacing w:after="0" w:line="240" w:lineRule="auto"/>
      </w:pPr>
      <w:r>
        <w:separator/>
      </w:r>
    </w:p>
  </w:endnote>
  <w:endnote w:type="continuationSeparator" w:id="0">
    <w:p w:rsidR="00770B2C" w:rsidRDefault="00770B2C" w:rsidP="0077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70B2C" w:rsidRDefault="00770B2C" w:rsidP="00770B2C">
      <w:pPr>
        <w:spacing w:after="0" w:line="240" w:lineRule="auto"/>
      </w:pPr>
      <w:r>
        <w:separator/>
      </w:r>
    </w:p>
  </w:footnote>
  <w:footnote w:type="continuationSeparator" w:id="0">
    <w:p w:rsidR="00770B2C" w:rsidRDefault="00770B2C" w:rsidP="0077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70B2C" w:rsidRDefault="00770B2C">
    <w:pPr>
      <w:pStyle w:val="aa"/>
    </w:pPr>
    <w:r w:rsidRPr="006E316C">
      <w:rPr>
        <w:noProof/>
      </w:rPr>
      <w:drawing>
        <wp:anchor distT="0" distB="0" distL="114300" distR="114300" simplePos="0" relativeHeight="251659264" behindDoc="0" locked="0" layoutInCell="1" allowOverlap="1" wp14:anchorId="351B33F4" wp14:editId="6FA4D6E1">
          <wp:simplePos x="0" y="0"/>
          <wp:positionH relativeFrom="column">
            <wp:posOffset>4953000</wp:posOffset>
          </wp:positionH>
          <wp:positionV relativeFrom="paragraph">
            <wp:posOffset>-76835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B7D14"/>
    <w:multiLevelType w:val="multilevel"/>
    <w:tmpl w:val="6518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B66AE"/>
    <w:multiLevelType w:val="hybridMultilevel"/>
    <w:tmpl w:val="3230ACC4"/>
    <w:lvl w:ilvl="0" w:tplc="0060AC9A">
      <w:start w:val="1"/>
      <w:numFmt w:val="decimal"/>
      <w:lvlText w:val="%1."/>
      <w:lvlJc w:val="left"/>
      <w:pPr>
        <w:ind w:left="4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48"/>
    <w:rsid w:val="000F5510"/>
    <w:rsid w:val="00145930"/>
    <w:rsid w:val="00164291"/>
    <w:rsid w:val="00165A50"/>
    <w:rsid w:val="001E4EF1"/>
    <w:rsid w:val="00271F84"/>
    <w:rsid w:val="00594D10"/>
    <w:rsid w:val="006922F2"/>
    <w:rsid w:val="006D23A0"/>
    <w:rsid w:val="00770B2C"/>
    <w:rsid w:val="00826059"/>
    <w:rsid w:val="00846941"/>
    <w:rsid w:val="00955B78"/>
    <w:rsid w:val="00A1759F"/>
    <w:rsid w:val="00A611C7"/>
    <w:rsid w:val="00B25746"/>
    <w:rsid w:val="00C41024"/>
    <w:rsid w:val="00CC0D60"/>
    <w:rsid w:val="00DB6153"/>
    <w:rsid w:val="00E12D48"/>
    <w:rsid w:val="00E80900"/>
    <w:rsid w:val="00E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68B4"/>
  <w15:docId w15:val="{D90D973C-9397-DB42-AE34-B1E24204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2D48"/>
    <w:rPr>
      <w:i/>
      <w:iCs/>
    </w:rPr>
  </w:style>
  <w:style w:type="character" w:styleId="a5">
    <w:name w:val="Strong"/>
    <w:basedOn w:val="a0"/>
    <w:uiPriority w:val="22"/>
    <w:qFormat/>
    <w:rsid w:val="00E12D48"/>
    <w:rPr>
      <w:b/>
      <w:bCs/>
    </w:rPr>
  </w:style>
  <w:style w:type="character" w:styleId="a6">
    <w:name w:val="Hyperlink"/>
    <w:basedOn w:val="a0"/>
    <w:uiPriority w:val="99"/>
    <w:unhideWhenUsed/>
    <w:rsid w:val="00E12D4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922F2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DB6153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DB615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7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0B2C"/>
  </w:style>
  <w:style w:type="paragraph" w:styleId="ac">
    <w:name w:val="footer"/>
    <w:basedOn w:val="a"/>
    <w:link w:val="ad"/>
    <w:uiPriority w:val="99"/>
    <w:unhideWhenUsed/>
    <w:rsid w:val="00770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5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inance.mail.ru/2025-02-09/v-kakih-sluchayah-upravlyayushaya-kompaniya-dolzhna-vozmestit-usherb-647647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Ивлева Дарья Михайловна</cp:lastModifiedBy>
  <cp:revision>2</cp:revision>
  <dcterms:created xsi:type="dcterms:W3CDTF">2025-06-06T03:19:00Z</dcterms:created>
  <dcterms:modified xsi:type="dcterms:W3CDTF">2025-06-06T03:19:00Z</dcterms:modified>
</cp:coreProperties>
</file>