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0DB9C2CC" w14:textId="77777777" w:rsidR="008550A9" w:rsidRPr="0026701F" w:rsidRDefault="008550A9" w:rsidP="006520DF">
      <w:pPr>
        <w:rPr>
          <w:rFonts w:ascii="Times New Roman" w:hAnsi="Times New Roman" w:cs="Times New Roman"/>
          <w:sz w:val="28"/>
          <w:szCs w:val="28"/>
        </w:rPr>
      </w:pPr>
    </w:p>
    <w:p w14:paraId="5B3F41A9" w14:textId="191DE4A8" w:rsidR="00B3407A" w:rsidRPr="0026701F" w:rsidRDefault="0014286D" w:rsidP="00354BA0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6701F">
        <w:rPr>
          <w:rFonts w:ascii="Times New Roman" w:hAnsi="Times New Roman" w:cs="Times New Roman"/>
          <w:b/>
          <w:bCs/>
          <w:sz w:val="28"/>
          <w:szCs w:val="28"/>
        </w:rPr>
        <w:t>Сильный рубль, но высокие цены: разбираем причины с экономистами</w:t>
      </w:r>
    </w:p>
    <w:bookmarkEnd w:id="0"/>
    <w:p w14:paraId="7CAC93DF" w14:textId="77777777" w:rsidR="0014286D" w:rsidRPr="0026701F" w:rsidRDefault="0014286D" w:rsidP="00354BA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6297701" w14:textId="33C5685A" w:rsidR="0014286D" w:rsidRPr="0026701F" w:rsidRDefault="0014286D" w:rsidP="00BC48F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6701F">
        <w:rPr>
          <w:rFonts w:ascii="Times New Roman" w:hAnsi="Times New Roman" w:cs="Times New Roman"/>
          <w:i/>
          <w:iCs/>
          <w:sz w:val="28"/>
          <w:szCs w:val="28"/>
        </w:rPr>
        <w:t xml:space="preserve">С начала 2025 года российский рубль укрепился на 23%. Многие потребители замечают тенденцию, что, как только рубль слабеет, цены в магазинах растут, но при укреплении рубля обратного эффекта нет. Почему цены на товары и услуги не реагируют на сильный рубль, </w:t>
      </w:r>
      <w:hyperlink r:id="rId7" w:history="1">
        <w:r w:rsidRPr="0026701F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«Мои финансы»</w:t>
        </w:r>
      </w:hyperlink>
      <w:r w:rsidRPr="0026701F">
        <w:rPr>
          <w:rFonts w:ascii="Times New Roman" w:hAnsi="Times New Roman" w:cs="Times New Roman"/>
          <w:i/>
          <w:iCs/>
          <w:sz w:val="28"/>
          <w:szCs w:val="28"/>
        </w:rPr>
        <w:t xml:space="preserve"> разбирались с экономистами. </w:t>
      </w:r>
    </w:p>
    <w:p w14:paraId="106CDDCC" w14:textId="77777777" w:rsidR="00C54733" w:rsidRPr="0026701F" w:rsidRDefault="00C54733" w:rsidP="00C54733">
      <w:pPr>
        <w:rPr>
          <w:rFonts w:ascii="Times New Roman" w:hAnsi="Times New Roman" w:cs="Times New Roman"/>
          <w:sz w:val="28"/>
          <w:szCs w:val="28"/>
        </w:rPr>
      </w:pPr>
    </w:p>
    <w:p w14:paraId="541B6F08" w14:textId="498938AE" w:rsidR="0014286D" w:rsidRPr="0026701F" w:rsidRDefault="0014286D" w:rsidP="00C54733">
      <w:pPr>
        <w:rPr>
          <w:rFonts w:ascii="Times New Roman" w:hAnsi="Times New Roman" w:cs="Times New Roman"/>
          <w:sz w:val="28"/>
          <w:szCs w:val="28"/>
        </w:rPr>
      </w:pPr>
      <w:r w:rsidRPr="0026701F">
        <w:rPr>
          <w:rFonts w:ascii="Times New Roman" w:hAnsi="Times New Roman" w:cs="Times New Roman"/>
          <w:sz w:val="28"/>
          <w:szCs w:val="28"/>
        </w:rPr>
        <w:t xml:space="preserve">Первая причина – немедленной «лобовой» связи между ценами на товары и услуги на внутреннем рынке и курсом валют сейчас нет. Во времена «условных единиц» цены немедленно следовали за курсом, но это уже далекое прошлое. Сегодняшний межбанковский курс на реальную экономику </w:t>
      </w:r>
      <w:proofErr w:type="spellStart"/>
      <w:r w:rsidRPr="0026701F">
        <w:rPr>
          <w:rFonts w:ascii="Times New Roman" w:hAnsi="Times New Roman" w:cs="Times New Roman"/>
          <w:sz w:val="28"/>
          <w:szCs w:val="28"/>
        </w:rPr>
        <w:t>спроецируется</w:t>
      </w:r>
      <w:proofErr w:type="spellEnd"/>
      <w:r w:rsidRPr="0026701F">
        <w:rPr>
          <w:rFonts w:ascii="Times New Roman" w:hAnsi="Times New Roman" w:cs="Times New Roman"/>
          <w:sz w:val="28"/>
          <w:szCs w:val="28"/>
        </w:rPr>
        <w:t xml:space="preserve"> через несколько месяцев, когда придут товары по еще не заключенным импортным контрактам. На ценах в магазинах он отразится еще позже. Это не быстрый процесс, который может начаться в том случае, если курс рубля закрепится на текущих уровнях или продолжит укрепление. А если эмоции изменятся, и рубль пойдет в другую сторону, то скорее импортеры будут снова повышать ценники. По данным Банка России, каждые 10% ослабления курса рубля повышают инфляцию где-то на пол процентных пункта.</w:t>
      </w:r>
    </w:p>
    <w:p w14:paraId="22FCE6DB" w14:textId="77777777" w:rsidR="0014286D" w:rsidRPr="0026701F" w:rsidRDefault="0014286D" w:rsidP="00C54733">
      <w:pPr>
        <w:rPr>
          <w:rFonts w:ascii="Times New Roman" w:hAnsi="Times New Roman" w:cs="Times New Roman"/>
          <w:sz w:val="28"/>
          <w:szCs w:val="28"/>
        </w:rPr>
      </w:pPr>
    </w:p>
    <w:p w14:paraId="07493433" w14:textId="5D2EEB21" w:rsidR="0014286D" w:rsidRPr="0026701F" w:rsidRDefault="0014286D" w:rsidP="00C54733">
      <w:pPr>
        <w:rPr>
          <w:rFonts w:ascii="Times New Roman" w:hAnsi="Times New Roman" w:cs="Times New Roman"/>
          <w:sz w:val="28"/>
          <w:szCs w:val="28"/>
        </w:rPr>
      </w:pPr>
      <w:r w:rsidRPr="0026701F">
        <w:rPr>
          <w:rFonts w:ascii="Times New Roman" w:hAnsi="Times New Roman" w:cs="Times New Roman"/>
          <w:sz w:val="28"/>
          <w:szCs w:val="28"/>
        </w:rPr>
        <w:t>Причина вторая – стоимость импорта оказывает прямое влияние только на ограниченную часть товаров. Это или собственно импорт или товары с высокой долей импортных компонентов в себестоимости. Если бы мы жили где-нибудь на полярной станции, куда все завозится с иностранной базы, тогда мы бы сразу ощущали курсовые скачки в ценах. В России доля импорта в структуре потребительской корзины составляет примерно треть. Кроме того, в стоимости товаров доля себестоимости составляет чуть более половины цены. Остальное – это торговые наценки, прибыль производителя или дистрибьютора, налоги, пошлины и т. д.</w:t>
      </w:r>
    </w:p>
    <w:p w14:paraId="13FCC3CF" w14:textId="77777777" w:rsidR="0014286D" w:rsidRPr="0026701F" w:rsidRDefault="0014286D" w:rsidP="00C54733">
      <w:pPr>
        <w:rPr>
          <w:rFonts w:ascii="Times New Roman" w:hAnsi="Times New Roman" w:cs="Times New Roman"/>
          <w:sz w:val="28"/>
          <w:szCs w:val="28"/>
        </w:rPr>
      </w:pPr>
    </w:p>
    <w:p w14:paraId="0F3F9F23" w14:textId="47D2E168" w:rsidR="00B146C2" w:rsidRPr="0026701F" w:rsidRDefault="0014286D" w:rsidP="00BC48F2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6701F">
        <w:rPr>
          <w:rFonts w:ascii="Times New Roman" w:hAnsi="Times New Roman" w:cs="Times New Roman"/>
          <w:sz w:val="28"/>
          <w:szCs w:val="28"/>
        </w:rPr>
        <w:t xml:space="preserve">Еще о причинах </w:t>
      </w:r>
      <w:r w:rsidR="00BB0B2B" w:rsidRPr="0026701F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26701F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proofErr w:type="gramStart"/>
      <w:r w:rsidR="00F95AE3" w:rsidRPr="0026701F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proofErr w:type="gramEnd"/>
      <w:r w:rsidR="006A5583" w:rsidRPr="0026701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26701F" w:rsidRPr="0026701F">
        <w:rPr>
          <w:rStyle w:val="a3"/>
          <w:rFonts w:ascii="Times New Roman" w:hAnsi="Times New Roman" w:cs="Times New Roman"/>
          <w:sz w:val="28"/>
          <w:szCs w:val="28"/>
        </w:rPr>
        <w:t>https://моифинансы.рф</w:t>
      </w:r>
      <w:r w:rsidR="0026701F" w:rsidRPr="0026701F">
        <w:t xml:space="preserve"> </w:t>
      </w:r>
      <w:r w:rsidR="0026701F" w:rsidRPr="0026701F">
        <w:rPr>
          <w:rStyle w:val="a3"/>
          <w:rFonts w:ascii="Times New Roman" w:hAnsi="Times New Roman" w:cs="Times New Roman"/>
          <w:sz w:val="28"/>
          <w:szCs w:val="28"/>
        </w:rPr>
        <w:t>/article/silnyy-rubl-no-vysokie-tseny-razbiraem-prichiny-s-ekonomistami/</w:t>
      </w:r>
    </w:p>
    <w:p w14:paraId="3FBB21F3" w14:textId="77777777" w:rsidR="006F756C" w:rsidRPr="0026701F" w:rsidRDefault="006F756C" w:rsidP="006520DF">
      <w:pPr>
        <w:rPr>
          <w:rFonts w:ascii="Times New Roman" w:hAnsi="Times New Roman" w:cs="Times New Roman"/>
          <w:sz w:val="28"/>
          <w:szCs w:val="28"/>
        </w:rPr>
      </w:pPr>
    </w:p>
    <w:p w14:paraId="59A312F3" w14:textId="09DE29C7" w:rsidR="00E85F37" w:rsidRPr="0026701F" w:rsidRDefault="00FC278A" w:rsidP="00F076C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26701F">
        <w:rPr>
          <w:rFonts w:ascii="Times New Roman" w:hAnsi="Times New Roman" w:cs="Times New Roman"/>
          <w:sz w:val="28"/>
          <w:szCs w:val="28"/>
        </w:rPr>
        <w:t>Источник</w:t>
      </w:r>
      <w:hyperlink r:id="rId8" w:history="1">
        <w:r w:rsidRPr="0026701F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26701F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26701F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E62F09" w14:textId="4ED794A8" w:rsidR="002808B9" w:rsidRPr="0026701F" w:rsidRDefault="002808B9" w:rsidP="00F076C5">
      <w:pPr>
        <w:rPr>
          <w:rFonts w:ascii="Times New Roman" w:hAnsi="Times New Roman" w:cs="Times New Roman"/>
          <w:sz w:val="28"/>
          <w:szCs w:val="28"/>
        </w:rPr>
      </w:pPr>
      <w:r w:rsidRPr="0026701F">
        <w:rPr>
          <w:rFonts w:ascii="Times New Roman" w:hAnsi="Times New Roman" w:cs="Times New Roman"/>
          <w:sz w:val="28"/>
          <w:szCs w:val="28"/>
        </w:rPr>
        <w:t xml:space="preserve">Автор: </w:t>
      </w:r>
      <w:hyperlink r:id="rId9" w:history="1">
        <w:r w:rsidRPr="0026701F">
          <w:rPr>
            <w:rStyle w:val="a3"/>
            <w:rFonts w:ascii="Times New Roman" w:hAnsi="Times New Roman" w:cs="Times New Roman"/>
            <w:sz w:val="28"/>
            <w:szCs w:val="28"/>
          </w:rPr>
          <w:t xml:space="preserve">Мария </w:t>
        </w:r>
        <w:proofErr w:type="spellStart"/>
        <w:r w:rsidR="00B3407A" w:rsidRPr="0026701F">
          <w:rPr>
            <w:rStyle w:val="a3"/>
            <w:rFonts w:ascii="Times New Roman" w:hAnsi="Times New Roman" w:cs="Times New Roman"/>
            <w:sz w:val="28"/>
            <w:szCs w:val="28"/>
          </w:rPr>
          <w:t>Иваткина</w:t>
        </w:r>
        <w:proofErr w:type="spellEnd"/>
      </w:hyperlink>
    </w:p>
    <w:sectPr w:rsidR="002808B9" w:rsidRPr="0026701F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43AC3" w14:textId="77777777" w:rsidR="003143A2" w:rsidRDefault="003143A2" w:rsidP="00902E5C">
      <w:r>
        <w:separator/>
      </w:r>
    </w:p>
  </w:endnote>
  <w:endnote w:type="continuationSeparator" w:id="0">
    <w:p w14:paraId="5A0CD5B4" w14:textId="77777777" w:rsidR="003143A2" w:rsidRDefault="003143A2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4335F" w14:textId="77777777" w:rsidR="003143A2" w:rsidRDefault="003143A2" w:rsidP="00902E5C">
      <w:r>
        <w:separator/>
      </w:r>
    </w:p>
  </w:footnote>
  <w:footnote w:type="continuationSeparator" w:id="0">
    <w:p w14:paraId="534DDB0B" w14:textId="77777777" w:rsidR="003143A2" w:rsidRDefault="003143A2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B0D45"/>
    <w:rsid w:val="000C5ABA"/>
    <w:rsid w:val="000F2D61"/>
    <w:rsid w:val="00120ABA"/>
    <w:rsid w:val="001234F4"/>
    <w:rsid w:val="001335C5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221690"/>
    <w:rsid w:val="00225CC5"/>
    <w:rsid w:val="00226C42"/>
    <w:rsid w:val="0023708B"/>
    <w:rsid w:val="002563AF"/>
    <w:rsid w:val="0026701F"/>
    <w:rsid w:val="002808B9"/>
    <w:rsid w:val="002B32D4"/>
    <w:rsid w:val="002B56F8"/>
    <w:rsid w:val="00302C24"/>
    <w:rsid w:val="003143A2"/>
    <w:rsid w:val="00315DDF"/>
    <w:rsid w:val="003215AE"/>
    <w:rsid w:val="003246FA"/>
    <w:rsid w:val="0033397E"/>
    <w:rsid w:val="003374FF"/>
    <w:rsid w:val="00345268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82951"/>
    <w:rsid w:val="006A3F8C"/>
    <w:rsid w:val="006A5583"/>
    <w:rsid w:val="006B1E00"/>
    <w:rsid w:val="006F756C"/>
    <w:rsid w:val="00716EA2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5C85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54733"/>
    <w:rsid w:val="00C7626E"/>
    <w:rsid w:val="00C87FD1"/>
    <w:rsid w:val="00C94BBF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E00767"/>
    <w:rsid w:val="00E11DB4"/>
    <w:rsid w:val="00E21256"/>
    <w:rsid w:val="00E70055"/>
    <w:rsid w:val="00E83E8F"/>
    <w:rsid w:val="00E84634"/>
    <w:rsid w:val="00E85F37"/>
    <w:rsid w:val="00E95820"/>
    <w:rsid w:val="00EB45B2"/>
    <w:rsid w:val="00EE56F3"/>
    <w:rsid w:val="00EF57BE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rabota-vs-ucheba-ne-nado-idti-zarabatyvat-dengi-prosto-radi-dene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silnyy-rubl-no-vysokie-tseny-razbiraem-prichiny-s-ekonomistam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ak-poschitat-svoyu-pensiyu-za-10-minu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2025-03-05T02:35:00Z</dcterms:created>
  <dcterms:modified xsi:type="dcterms:W3CDTF">2025-03-05T02:35:00Z</dcterms:modified>
</cp:coreProperties>
</file>