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r/>
      <w: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Родился и сразу налогоплательщик: как родителям платить имущественные налоги за детей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Ребенок, если на него оформлены недвижимость или земля, считается налогоплательщиком. Обязанность платить налоги за детей лежит на родителях.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Эксперты проекта </w:t>
      </w:r>
      <w:hyperlink r:id="rId10" w:tooltip="https://xn--80apaohbc3aw9e.xn--p1ai/article/rodilsya-i-srazu-nalogoplatelshik-kak-roditelyam-platit-imushestvennye-nalogi-za-detej/" w:history="1">
        <w:r>
          <w:rPr>
            <w:rStyle w:val="703"/>
            <w:rFonts w:ascii="Times New Roman" w:hAnsi="Times New Roman" w:eastAsia="Times New Roman" w:cs="Times New Roman"/>
            <w:i/>
            <w:iCs/>
            <w:sz w:val="28"/>
            <w:szCs w:val="28"/>
          </w:rPr>
          <w:t xml:space="preserve">моифинансы.рф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</w:r>
      <w:bookmarkStart w:id="0" w:name="_GoBack"/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рассказали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 о правилах начисления и оплаты.</w:t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Получение ИНН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Платить налоги – конституционная обязанность каждого гра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жданина. ФНС начисляет человеку налоги и следит за их уплатой с помощью специального идентификационного номера – ИНН. Он присваивается один раз и действует в течение всей жизни. Можно поменять фамилию, имя, работу, место жительства – ИНН останется прежним.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Присвоение человеку идентификационного номера налогоплательщика происходит автоматически сразу после регистрации рождения в ЗАГСе. Ведомство передает информацию в ФНС, а налоговая служба ставит человека на учет.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Если ребенок родился в другой стране и ему не был присв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оен ИНН, то получить его можно на портале «Госуслуги», подав заявление. Есть и другие варианты постановки на учет. Например, если ребенок станет собственником недвижимости, Росреестр передаст информацию об этом в ФНС, и ИНН у него появляется автоматически.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rPr>
          <w:rStyle w:val="70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Кто платит налоги, как настроить семейный доступ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личном кабинете налогоплательщика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какие существуют льготы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читайте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портале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моифинансы.рф</w:t>
      </w:r>
      <w:r>
        <w:rPr>
          <w:rStyle w:val="703"/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Style w:val="703"/>
          <w:rFonts w:ascii="Times New Roman" w:hAnsi="Times New Roman" w:eastAsia="Times New Roman" w:cs="Times New Roman"/>
          <w:sz w:val="28"/>
          <w:szCs w:val="28"/>
        </w:rPr>
        <w:t xml:space="preserve">https://моифинансы.рф/article/rodilsya-i-srazu-nalogoplatelshik-kak-roditelyam-platit-imushestvennye-nalogi-za-detej/</w:t>
      </w:r>
      <w:r>
        <w:rPr>
          <w:rStyle w:val="703"/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Style w:val="703"/>
          <w:rFonts w:ascii="Times New Roman" w:hAnsi="Times New Roman" w:cs="Times New Roman"/>
          <w:color w:val="auto"/>
          <w:sz w:val="28"/>
          <w:szCs w:val="28"/>
          <w:u w:val="non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Style w:val="70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Источник</w:t>
      </w:r>
      <w:hyperlink r:id="rId11" w:tooltip="https://xn--80apaohbc3aw9e.xn--p1ai/article/rodilsya-i-srazu-nalogoplatelshik-kak-roditelyam-platit-imushestvennye-nalogi-za-detej/" w:history="1">
        <w:r>
          <w:rPr>
            <w:rStyle w:val="703"/>
            <w:rFonts w:ascii="Times New Roman" w:hAnsi="Times New Roman" w:eastAsia="Times New Roman" w:cs="Times New Roman"/>
            <w:sz w:val="28"/>
            <w:szCs w:val="28"/>
          </w:rPr>
          <w:t xml:space="preserve">: Редакция МоиФинансы</w:t>
        </w:r>
        <w:r>
          <w:rPr>
            <w:rStyle w:val="703"/>
            <w:rFonts w:ascii="Times New Roman" w:hAnsi="Times New Roman" w:eastAsia="Times New Roman" w:cs="Times New Roman"/>
            <w:sz w:val="28"/>
            <w:szCs w:val="28"/>
          </w:rPr>
          <w:tab/>
        </w:r>
      </w:hyperlink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Style w:val="703"/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Автор: Мария Иваткина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0" w:h="16840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6"/>
      <w:jc w:val="right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1282616" cy="323850"/>
              <wp:effectExtent l="0" t="0" r="635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294331" cy="32680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00.99pt;height:25.50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10"/>
  </w:num>
  <w:num w:numId="7">
    <w:abstractNumId w:val="11"/>
  </w:num>
  <w:num w:numId="8">
    <w:abstractNumId w:val="9"/>
  </w:num>
  <w:num w:numId="9">
    <w:abstractNumId w:val="4"/>
  </w:num>
  <w:num w:numId="10">
    <w:abstractNumId w:val="2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8"/>
    <w:next w:val="69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00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00"/>
    <w:link w:val="699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8"/>
    <w:next w:val="69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0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8"/>
    <w:next w:val="69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0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8"/>
    <w:next w:val="69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0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8"/>
    <w:next w:val="69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0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8"/>
    <w:next w:val="69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8"/>
    <w:next w:val="69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8"/>
    <w:next w:val="69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8"/>
    <w:next w:val="69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00"/>
    <w:link w:val="34"/>
    <w:uiPriority w:val="10"/>
    <w:rPr>
      <w:sz w:val="48"/>
      <w:szCs w:val="48"/>
    </w:rPr>
  </w:style>
  <w:style w:type="paragraph" w:styleId="36">
    <w:name w:val="Subtitle"/>
    <w:basedOn w:val="698"/>
    <w:next w:val="69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00"/>
    <w:link w:val="36"/>
    <w:uiPriority w:val="11"/>
    <w:rPr>
      <w:sz w:val="24"/>
      <w:szCs w:val="24"/>
    </w:rPr>
  </w:style>
  <w:style w:type="paragraph" w:styleId="38">
    <w:name w:val="Quote"/>
    <w:basedOn w:val="698"/>
    <w:next w:val="69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8"/>
    <w:next w:val="69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00"/>
    <w:link w:val="706"/>
    <w:uiPriority w:val="99"/>
  </w:style>
  <w:style w:type="character" w:styleId="45">
    <w:name w:val="Footer Char"/>
    <w:basedOn w:val="700"/>
    <w:link w:val="708"/>
    <w:uiPriority w:val="99"/>
  </w:style>
  <w:style w:type="paragraph" w:styleId="46">
    <w:name w:val="Caption"/>
    <w:basedOn w:val="698"/>
    <w:next w:val="6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08"/>
    <w:uiPriority w:val="99"/>
  </w:style>
  <w:style w:type="table" w:styleId="48">
    <w:name w:val="Table Grid"/>
    <w:basedOn w:val="70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9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00"/>
    <w:uiPriority w:val="99"/>
    <w:unhideWhenUsed/>
    <w:rPr>
      <w:vertAlign w:val="superscript"/>
    </w:rPr>
  </w:style>
  <w:style w:type="paragraph" w:styleId="178">
    <w:name w:val="endnote text"/>
    <w:basedOn w:val="69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0"/>
    <w:uiPriority w:val="99"/>
    <w:semiHidden/>
    <w:unhideWhenUsed/>
    <w:rPr>
      <w:vertAlign w:val="superscript"/>
    </w:rPr>
  </w:style>
  <w:style w:type="paragraph" w:styleId="181">
    <w:name w:val="toc 1"/>
    <w:basedOn w:val="698"/>
    <w:next w:val="69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8"/>
    <w:next w:val="69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8"/>
    <w:next w:val="69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8"/>
    <w:next w:val="69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8"/>
    <w:next w:val="69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8"/>
    <w:next w:val="69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8"/>
    <w:next w:val="69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8"/>
    <w:next w:val="69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8"/>
    <w:next w:val="69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8"/>
    <w:next w:val="698"/>
    <w:uiPriority w:val="99"/>
    <w:unhideWhenUsed/>
    <w:pPr>
      <w:spacing w:after="0" w:afterAutospacing="0"/>
    </w:pPr>
  </w:style>
  <w:style w:type="paragraph" w:styleId="698" w:default="1">
    <w:name w:val="Normal"/>
    <w:qFormat/>
  </w:style>
  <w:style w:type="paragraph" w:styleId="699">
    <w:name w:val="Heading 2"/>
    <w:basedOn w:val="698"/>
    <w:next w:val="698"/>
    <w:link w:val="711"/>
    <w:uiPriority w:val="9"/>
    <w:semiHidden/>
    <w:unhideWhenUsed/>
    <w:qFormat/>
    <w:pPr>
      <w:keepLines/>
      <w:keepNext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character" w:styleId="703">
    <w:name w:val="Hyperlink"/>
    <w:basedOn w:val="700"/>
    <w:uiPriority w:val="99"/>
    <w:unhideWhenUsed/>
    <w:rPr>
      <w:color w:val="0563c1" w:themeColor="hyperlink"/>
      <w:u w:val="single"/>
    </w:rPr>
  </w:style>
  <w:style w:type="character" w:styleId="704">
    <w:name w:val="Unresolved Mention"/>
    <w:basedOn w:val="700"/>
    <w:uiPriority w:val="99"/>
    <w:semiHidden/>
    <w:unhideWhenUsed/>
    <w:rPr>
      <w:color w:val="605e5c"/>
      <w:shd w:val="clear" w:color="auto" w:fill="e1dfdd"/>
    </w:rPr>
  </w:style>
  <w:style w:type="character" w:styleId="705">
    <w:name w:val="FollowedHyperlink"/>
    <w:basedOn w:val="700"/>
    <w:uiPriority w:val="99"/>
    <w:semiHidden/>
    <w:unhideWhenUsed/>
    <w:rPr>
      <w:color w:val="954f72" w:themeColor="followedHyperlink"/>
      <w:u w:val="single"/>
    </w:rPr>
  </w:style>
  <w:style w:type="paragraph" w:styleId="706">
    <w:name w:val="Header"/>
    <w:basedOn w:val="698"/>
    <w:link w:val="70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07" w:customStyle="1">
    <w:name w:val="Верхний колонтитул Знак"/>
    <w:basedOn w:val="700"/>
    <w:link w:val="706"/>
    <w:uiPriority w:val="99"/>
  </w:style>
  <w:style w:type="paragraph" w:styleId="708">
    <w:name w:val="Footer"/>
    <w:basedOn w:val="698"/>
    <w:link w:val="70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09" w:customStyle="1">
    <w:name w:val="Нижний колонтитул Знак"/>
    <w:basedOn w:val="700"/>
    <w:link w:val="708"/>
    <w:uiPriority w:val="99"/>
  </w:style>
  <w:style w:type="paragraph" w:styleId="710">
    <w:name w:val="List Paragraph"/>
    <w:basedOn w:val="698"/>
    <w:uiPriority w:val="34"/>
    <w:qFormat/>
    <w:pPr>
      <w:contextualSpacing/>
      <w:ind w:left="720"/>
    </w:pPr>
  </w:style>
  <w:style w:type="character" w:styleId="711" w:customStyle="1">
    <w:name w:val="Заголовок 2 Знак"/>
    <w:basedOn w:val="700"/>
    <w:link w:val="699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xn--80apaohbc3aw9e.xn--p1ai/article/rodilsya-i-srazu-nalogoplatelshik-kak-roditelyam-platit-imushestvennye-nalogi-za-detej/" TargetMode="External"/><Relationship Id="rId11" Type="http://schemas.openxmlformats.org/officeDocument/2006/relationships/hyperlink" Target="https://xn--80apaohbc3aw9e.xn--p1ai/article/rodilsya-i-srazu-nalogoplatelshik-kak-roditelyam-platit-imushestvennye-nalogi-za-detej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revision>80</cp:revision>
  <dcterms:created xsi:type="dcterms:W3CDTF">2022-01-21T11:55:00Z</dcterms:created>
  <dcterms:modified xsi:type="dcterms:W3CDTF">2024-10-29T08:51:22Z</dcterms:modified>
</cp:coreProperties>
</file>