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BA8FB" w14:textId="3A3AC6AF" w:rsidR="005E43DD" w:rsidRPr="005E43DD" w:rsidRDefault="005E43DD" w:rsidP="005E43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E43DD">
        <w:rPr>
          <w:rFonts w:ascii="Times New Roman" w:hAnsi="Times New Roman" w:cs="Times New Roman"/>
          <w:b/>
          <w:bCs/>
          <w:sz w:val="28"/>
          <w:szCs w:val="28"/>
        </w:rPr>
        <w:t>Финансовая подушка безопасности: как копить и где хранить?</w:t>
      </w:r>
    </w:p>
    <w:bookmarkEnd w:id="0"/>
    <w:p w14:paraId="01F37681" w14:textId="4CDAFF79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У 27% россиян нет сбережений. Об этом говорят результаты опроса ВЦИОМ, проведенного в августе 2023 года. И дело далеко не всегда в низких доходах. Часто люди просто не умеют копить. Мы расскажем, как сформировать подушку безопасности и в чем ее хранить.</w:t>
      </w:r>
    </w:p>
    <w:p w14:paraId="7415EC2E" w14:textId="77777777" w:rsidR="005E43DD" w:rsidRPr="005E43DD" w:rsidRDefault="005E43DD" w:rsidP="005E4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Что такое финансовая подушка?</w:t>
      </w:r>
    </w:p>
    <w:p w14:paraId="4D71FCBB" w14:textId="5692E22A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Так называют финансовый резерв на случай непредвиденных ситуаций. Это может быть потеря работы, болезнь, поломка холодильника... Оптимальный размер финансовой подушки безопасности у каждого свой. Однако рекомендуется держать на случай «если» минимум три ежемесячных дохода. Например, 150 тысяч рублей при доходе 50 тысяч рублей в месяц.</w:t>
      </w:r>
    </w:p>
    <w:p w14:paraId="05FB61D6" w14:textId="49EE507F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Главные враги в процессе накопления: отсутствие плана и дисциплины. Можно начать с малого: откладывать 10% от доходов. К ним относятся:</w:t>
      </w:r>
    </w:p>
    <w:p w14:paraId="17E4F8B4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зарплата;</w:t>
      </w:r>
    </w:p>
    <w:p w14:paraId="4625E071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премия;</w:t>
      </w:r>
    </w:p>
    <w:p w14:paraId="36201ABB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деньги от сдачи квартиры;</w:t>
      </w:r>
    </w:p>
    <w:p w14:paraId="08AE3CF2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нерегулярные подработки;</w:t>
      </w:r>
    </w:p>
    <w:p w14:paraId="1F64CE8E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денежные подарки и любые другие незапланированные финансовые поступления.</w:t>
      </w:r>
    </w:p>
    <w:p w14:paraId="7954F1BA" w14:textId="77777777" w:rsidR="005E43DD" w:rsidRPr="005E43DD" w:rsidRDefault="005E43DD" w:rsidP="005E4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14:paraId="4ACA6C19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Рекомендуется откладывать деньги сразу после получения, незамедлительно. В противном случае можно забыть и всё потратить.</w:t>
      </w:r>
    </w:p>
    <w:p w14:paraId="26582910" w14:textId="5BFB50C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Мало кто замечает «потерю» 10% доходов. Когда это войдет в привычку, можно попробовать увеличить размер отчислений. Есть те, кто через какое-то время с удивлением понимают, что в силах откладывать и 30, и 40, и 50% доходов.</w:t>
      </w:r>
    </w:p>
    <w:p w14:paraId="1F2C0D6D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Многие задаются вопросом: нужна ли подушка безопасности тем, у кого кредиты? Ответ здесь однозначный: обязательно! Поломка холодильника может вынудить взять второй кредит, а это никак не назовешь здоровым финансовым поведением. Подушка безопасности как раз и нужна, чтобы решить вопрос своими силами, а не занимать деньги в банке или у родственников.</w:t>
      </w:r>
    </w:p>
    <w:p w14:paraId="780BD46D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</w:p>
    <w:p w14:paraId="78E164E3" w14:textId="77777777" w:rsidR="005E43DD" w:rsidRPr="005E43DD" w:rsidRDefault="005E43DD" w:rsidP="005E4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Где хранить деньги?</w:t>
      </w:r>
    </w:p>
    <w:p w14:paraId="79E84C13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lastRenderedPageBreak/>
        <w:t>Важное правило при формировании финансового резерва – доступность средств. Они могут понадобиться в любой момент. Второе, на что следует обратить внимание, – сохранность и безопасность резерва.</w:t>
      </w:r>
    </w:p>
    <w:p w14:paraId="371ACC73" w14:textId="631EA7B3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Итак, какие же варианты имеются?</w:t>
      </w:r>
    </w:p>
    <w:p w14:paraId="1A2236A4" w14:textId="77777777" w:rsidR="005E43DD" w:rsidRPr="005E43DD" w:rsidRDefault="005E43DD" w:rsidP="005E4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«Под матрасом»</w:t>
      </w:r>
    </w:p>
    <w:p w14:paraId="109EDE9B" w14:textId="11B46CD2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Это самый простой вариант. Деньги греют душу и находятся всегда под рукой. Последнее относится и </w:t>
      </w:r>
      <w:r w:rsidRPr="005E43DD">
        <w:rPr>
          <w:rFonts w:ascii="Times New Roman" w:hAnsi="Times New Roman" w:cs="Times New Roman"/>
          <w:sz w:val="28"/>
          <w:szCs w:val="28"/>
        </w:rPr>
        <w:t>к плюсам,</w:t>
      </w:r>
      <w:r w:rsidRPr="005E43DD">
        <w:rPr>
          <w:rFonts w:ascii="Times New Roman" w:hAnsi="Times New Roman" w:cs="Times New Roman"/>
          <w:sz w:val="28"/>
          <w:szCs w:val="28"/>
        </w:rPr>
        <w:t xml:space="preserve"> и к минусам одновременно. Чем доступнее деньги, тем больше соблазн их потратить. К другим недостаткам можно отнести:</w:t>
      </w:r>
    </w:p>
    <w:p w14:paraId="39CEA146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Отсутствие дохода. На деньги не начисляются проценты, их покупательную способность постепенно съедает инфляция.</w:t>
      </w:r>
    </w:p>
    <w:p w14:paraId="470DC06A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До матраса могут добраться чужие руки. Например, если воры проникнут в квартиру.</w:t>
      </w:r>
    </w:p>
    <w:p w14:paraId="759B6F02" w14:textId="77777777" w:rsidR="005E43DD" w:rsidRPr="005E43DD" w:rsidRDefault="005E43DD" w:rsidP="005E43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На депозите в рублях</w:t>
      </w:r>
    </w:p>
    <w:p w14:paraId="4E284337" w14:textId="51BF7720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Это самый распространённый способ. Главное – выбирать вклад с возможностью частичного снятия. Остальная сумма останется лежать на счету, и на неё продолжится начисление процентов. Недостатки такого варианта:</w:t>
      </w:r>
    </w:p>
    <w:p w14:paraId="79A76D3E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Застрахована только сумма до 1,4 млн рублей, вклады свыше этой суммы в случае банкротства банка или отзыва лицензии могут и не вернуть.</w:t>
      </w:r>
    </w:p>
    <w:p w14:paraId="2716E2AE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В кассе отделения может не оказаться нужной суммы. При крупных снятиях лучше заказать деньги заранее.   </w:t>
      </w:r>
    </w:p>
    <w:p w14:paraId="3402EA21" w14:textId="77777777" w:rsidR="005E43DD" w:rsidRPr="005E43DD" w:rsidRDefault="005E43DD" w:rsidP="005E4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На депозите в валюте</w:t>
      </w:r>
    </w:p>
    <w:p w14:paraId="25F10549" w14:textId="3949E15D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Есть те, кто предпочитает рублю иностранную валюту. Такие вкладчики верят, что валюта в перспективе вырастет. Исторический опыт это подтверждает.</w:t>
      </w:r>
    </w:p>
    <w:p w14:paraId="70416EBF" w14:textId="62578559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Но важно помнить, что деньги могут понадобиться здесь и сейчас. Никто не гарантирует, что момент не совпадёт с падением валюты. При выборе этого варианта </w:t>
      </w:r>
      <w:proofErr w:type="gramStart"/>
      <w:r w:rsidRPr="005E43DD">
        <w:rPr>
          <w:rFonts w:ascii="Times New Roman" w:hAnsi="Times New Roman" w:cs="Times New Roman"/>
          <w:sz w:val="28"/>
          <w:szCs w:val="28"/>
        </w:rPr>
        <w:t>рекомендуется  не</w:t>
      </w:r>
      <w:proofErr w:type="gramEnd"/>
      <w:r w:rsidRPr="005E43DD">
        <w:rPr>
          <w:rFonts w:ascii="Times New Roman" w:hAnsi="Times New Roman" w:cs="Times New Roman"/>
          <w:sz w:val="28"/>
          <w:szCs w:val="28"/>
        </w:rPr>
        <w:t xml:space="preserve"> делать ставку только на него. Финансовая подушка безопасности не должна состоять из одной валюты. Это позволит снизить риски.</w:t>
      </w:r>
    </w:p>
    <w:p w14:paraId="299CDD2D" w14:textId="52A39BFF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Недостатки такого варианта:</w:t>
      </w:r>
    </w:p>
    <w:p w14:paraId="01DDBF66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Комиссия за конвертацию средств как в одну, так и в другую сторону.</w:t>
      </w:r>
    </w:p>
    <w:p w14:paraId="33045A70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При укреплении курса рубля размер финансовой подушки будет «таять».</w:t>
      </w:r>
    </w:p>
    <w:p w14:paraId="490E3EE0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Минимальный процентный доход. Ставки по долларовым вкладам очень низкие, а по вкладам в евро — почти нулевые.</w:t>
      </w:r>
    </w:p>
    <w:p w14:paraId="60DE8947" w14:textId="77777777" w:rsid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Важно!</w:t>
      </w:r>
      <w:r w:rsidRPr="005E4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EED18" w14:textId="69A4585B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В настоящее время действуют ограничения Банка России на снятие долларов и евро с вкладов и счетов в банках. Снять можно не более 10 тыс. долларов США или эквивалент в евро при условии, что эти деньги поступили на счет или вклад до 9 марта 2022 года. Остальные средства можно получить в рублях по курсу банка.</w:t>
      </w:r>
    </w:p>
    <w:p w14:paraId="002A83C5" w14:textId="77777777" w:rsidR="005E43DD" w:rsidRPr="005E43DD" w:rsidRDefault="005E43DD" w:rsidP="005E43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С помощью сервиса «копилка»</w:t>
      </w:r>
    </w:p>
    <w:p w14:paraId="7E5AAE85" w14:textId="54454A0D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Этот сервис предлагает большинство крупных российских банков. Он позволяет отправлять фиксированную сумму от зачислений или расходов на дебетовую карту, отдельный счет или сберегательный вклад. Достаточно один раз подключить услугу, и деньги автоматически будут перечисляться в «копилку». Способ позволяет копить практически незаметно. К минусам относится:</w:t>
      </w:r>
    </w:p>
    <w:p w14:paraId="77E626C3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Необходим контроль за перечислением средств. Для этого потребуется подключить смс-уведомление, а эта услуга может быть платной.</w:t>
      </w:r>
    </w:p>
    <w:p w14:paraId="536A102F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Не все банки начисляют проценты за хранение денег в «копилке», а значит, их покупательную способность будет потихоньку подтачивать инфляция. </w:t>
      </w:r>
    </w:p>
    <w:p w14:paraId="26FBB2F8" w14:textId="77777777" w:rsidR="005E43DD" w:rsidRPr="005E43DD" w:rsidRDefault="005E43DD" w:rsidP="005E43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На брокерском счету в ОФЗ</w:t>
      </w:r>
    </w:p>
    <w:p w14:paraId="210D8A0B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Раздел обновлен по состоянию на 01.09.2023 года.</w:t>
      </w:r>
    </w:p>
    <w:p w14:paraId="7D8C6EE5" w14:textId="2BCAB8D5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Вложения в облигации федерального займа (ОФЗ) являются более доходным инструментом в сравнении с банковским депозитом. По трехлетним бумагам в настоящее время можно получить 10,8% годовых. «Пятилетки» дают 11,3%. Такие бумаги надёжны, поскольку выпускаются под гарантии государства – эмитентом в данном случае выступает Министерство финансов. Для покупки ОФЗ нужен брокерский счет. Завести его можно самостоятельно онлайн. </w:t>
      </w:r>
    </w:p>
    <w:p w14:paraId="0F874825" w14:textId="77777777" w:rsidR="005E43DD" w:rsidRP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В инвестиционных монетах или слитках</w:t>
      </w:r>
    </w:p>
    <w:p w14:paraId="705D6442" w14:textId="77777777" w:rsidR="005E43DD" w:rsidRDefault="005E43DD" w:rsidP="005E43DD">
      <w:pPr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Это довольно экзотичный способ, но у него тоже есть свои ценители. Цена на металлы исторически растёт плавно, поэтому вложения в золото или серебро помогут сохранить деньги. </w:t>
      </w:r>
    </w:p>
    <w:p w14:paraId="72DF2EF3" w14:textId="49DC3555" w:rsidR="005E43DD" w:rsidRPr="005E43DD" w:rsidRDefault="005E43DD" w:rsidP="005E43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3DD">
        <w:rPr>
          <w:rFonts w:ascii="Times New Roman" w:hAnsi="Times New Roman" w:cs="Times New Roman"/>
          <w:b/>
          <w:bCs/>
          <w:sz w:val="28"/>
          <w:szCs w:val="28"/>
        </w:rPr>
        <w:t>Недостатки:</w:t>
      </w:r>
    </w:p>
    <w:p w14:paraId="7719147D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Подходят только длинные горизонты инвестирования. Если деньги понадобятся скоро, то есть риск падения цены.</w:t>
      </w:r>
    </w:p>
    <w:p w14:paraId="1833F520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Нужно озаботиться местом хранения. Лучше иметь дома сейф либо арендовать банковскую ячейку.</w:t>
      </w:r>
    </w:p>
    <w:p w14:paraId="1C4F8DE4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lastRenderedPageBreak/>
        <w:t>Покупка онлайн невозможна. Курьеры такой товар тоже не доставляют. Придётся лично посетить отделение банка.</w:t>
      </w:r>
    </w:p>
    <w:p w14:paraId="33031F53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 xml:space="preserve">При продаже могут возникать налоги. </w:t>
      </w:r>
    </w:p>
    <w:p w14:paraId="19D56F2C" w14:textId="77777777" w:rsidR="005E43DD" w:rsidRPr="005E43DD" w:rsidRDefault="005E43DD" w:rsidP="005E43DD">
      <w:pPr>
        <w:jc w:val="both"/>
        <w:rPr>
          <w:rFonts w:ascii="Times New Roman" w:hAnsi="Times New Roman" w:cs="Times New Roman"/>
          <w:sz w:val="28"/>
          <w:szCs w:val="28"/>
        </w:rPr>
      </w:pPr>
      <w:r w:rsidRPr="005E43DD">
        <w:rPr>
          <w:rFonts w:ascii="Times New Roman" w:hAnsi="Times New Roman" w:cs="Times New Roman"/>
          <w:sz w:val="28"/>
          <w:szCs w:val="28"/>
        </w:rPr>
        <w:t>Первое время формировать подушку безопасности может быть трудно. Потом в дело включается привычка, а затем азарт. Многих процесс увлекает настолько, что они начинают смотреть на траты через призму оптимизации. Важно здесь выдержать баланс – слишком жесткие ограничения, как в случае с диетой, могут приводить к срывам.</w:t>
      </w:r>
    </w:p>
    <w:p w14:paraId="2C16B16B" w14:textId="77777777" w:rsidR="005E43DD" w:rsidRDefault="005E43DD" w:rsidP="005E43DD"/>
    <w:p w14:paraId="5B17C704" w14:textId="77777777" w:rsidR="005E43DD" w:rsidRDefault="005E43DD" w:rsidP="005E43DD"/>
    <w:p w14:paraId="2A34BBDD" w14:textId="1FF6D360" w:rsidR="005E43DD" w:rsidRDefault="005E43DD" w:rsidP="005E43DD">
      <w:r>
        <w:t>Источник: Редакция «Мои финансы»</w:t>
      </w:r>
    </w:p>
    <w:p w14:paraId="4B50C513" w14:textId="4417C75B" w:rsidR="00DF7495" w:rsidRDefault="005E43DD" w:rsidP="005E43DD">
      <w:r>
        <w:t xml:space="preserve">Автор: Мария </w:t>
      </w:r>
      <w:proofErr w:type="spellStart"/>
      <w:r>
        <w:t>Иваткина</w:t>
      </w:r>
      <w:proofErr w:type="spellEnd"/>
    </w:p>
    <w:sectPr w:rsidR="00DF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F227F"/>
    <w:multiLevelType w:val="multilevel"/>
    <w:tmpl w:val="2270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5304D3"/>
    <w:multiLevelType w:val="multilevel"/>
    <w:tmpl w:val="7FA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905BFE"/>
    <w:multiLevelType w:val="multilevel"/>
    <w:tmpl w:val="AE9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1C580B"/>
    <w:multiLevelType w:val="multilevel"/>
    <w:tmpl w:val="E61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05631C"/>
    <w:multiLevelType w:val="multilevel"/>
    <w:tmpl w:val="D806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DF352B"/>
    <w:multiLevelType w:val="multilevel"/>
    <w:tmpl w:val="DCC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0"/>
    <w:rsid w:val="001830A0"/>
    <w:rsid w:val="005C45BF"/>
    <w:rsid w:val="005E43DD"/>
    <w:rsid w:val="00DF7495"/>
    <w:rsid w:val="00F0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9A0D"/>
  <w15:chartTrackingRefBased/>
  <w15:docId w15:val="{93A65925-A15B-4927-B881-63A50FC8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8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7513155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2" w:space="0" w:color="D1D5DB"/>
                <w:right w:val="single" w:sz="2" w:space="0" w:color="D1D5DB"/>
              </w:divBdr>
              <w:divsChild>
                <w:div w:id="9230770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319825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505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31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CD4CE"/>
                            <w:left w:val="single" w:sz="6" w:space="0" w:color="4CD4CE"/>
                            <w:bottom w:val="single" w:sz="6" w:space="0" w:color="4CD4CE"/>
                            <w:right w:val="single" w:sz="6" w:space="0" w:color="4CD4CE"/>
                          </w:divBdr>
                          <w:divsChild>
                            <w:div w:id="210059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9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25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CD4CE"/>
                            <w:left w:val="single" w:sz="6" w:space="0" w:color="4CD4CE"/>
                            <w:bottom w:val="single" w:sz="6" w:space="0" w:color="4CD4CE"/>
                            <w:right w:val="single" w:sz="6" w:space="0" w:color="4CD4CE"/>
                          </w:divBdr>
                        </w:div>
                      </w:divsChild>
                    </w:div>
                    <w:div w:id="113907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5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C8181"/>
                            <w:left w:val="single" w:sz="6" w:space="0" w:color="FC8181"/>
                            <w:bottom w:val="single" w:sz="6" w:space="0" w:color="FC8181"/>
                            <w:right w:val="single" w:sz="6" w:space="0" w:color="FC8181"/>
                          </w:divBdr>
                        </w:div>
                      </w:divsChild>
                    </w:div>
                    <w:div w:id="1521628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59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C8181"/>
                            <w:left w:val="single" w:sz="6" w:space="0" w:color="FC8181"/>
                            <w:bottom w:val="single" w:sz="6" w:space="0" w:color="FC8181"/>
                            <w:right w:val="single" w:sz="6" w:space="0" w:color="FC818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02760">
          <w:marLeft w:val="0"/>
          <w:marRight w:val="0"/>
          <w:marTop w:val="0"/>
          <w:marBottom w:val="0"/>
          <w:divBdr>
            <w:top w:val="single" w:sz="2" w:space="0" w:color="D1D5DB"/>
            <w:left w:val="single" w:sz="2" w:space="0" w:color="D1D5DB"/>
            <w:bottom w:val="single" w:sz="2" w:space="0" w:color="D1D5DB"/>
            <w:right w:val="single" w:sz="2" w:space="0" w:color="D1D5DB"/>
          </w:divBdr>
          <w:divsChild>
            <w:div w:id="19695118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D1D5DB"/>
                <w:right w:val="single" w:sz="2" w:space="0" w:color="auto"/>
              </w:divBdr>
              <w:divsChild>
                <w:div w:id="1686372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7121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5332238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9784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93407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Васько Галина Борисовна</dc:creator>
  <cp:keywords/>
  <dc:description/>
  <cp:lastModifiedBy>Васько Галина Борисовна</cp:lastModifiedBy>
  <cp:revision>2</cp:revision>
  <dcterms:created xsi:type="dcterms:W3CDTF">2024-05-29T05:47:00Z</dcterms:created>
  <dcterms:modified xsi:type="dcterms:W3CDTF">2024-05-29T05:47:00Z</dcterms:modified>
</cp:coreProperties>
</file>