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C992" w14:textId="77777777" w:rsidR="008F5E41" w:rsidRDefault="008F5E41" w:rsidP="008F5E41">
      <w:pPr>
        <w:ind w:firstLine="709"/>
        <w:jc w:val="both"/>
        <w:rPr>
          <w:rFonts w:ascii="Times New Roman" w:hAnsi="Times New Roman" w:cs="Times New Roman"/>
          <w:b/>
          <w:bCs/>
          <w:sz w:val="28"/>
          <w:szCs w:val="28"/>
        </w:rPr>
      </w:pPr>
    </w:p>
    <w:p w14:paraId="71606A44" w14:textId="77777777" w:rsidR="008F5E41" w:rsidRDefault="008F5E41" w:rsidP="008F5E41">
      <w:pPr>
        <w:ind w:firstLine="709"/>
        <w:jc w:val="both"/>
        <w:rPr>
          <w:rFonts w:ascii="Times New Roman" w:hAnsi="Times New Roman" w:cs="Times New Roman"/>
          <w:b/>
          <w:bCs/>
          <w:sz w:val="28"/>
          <w:szCs w:val="28"/>
        </w:rPr>
      </w:pPr>
    </w:p>
    <w:p w14:paraId="2CB6FFC5" w14:textId="037F00B0" w:rsidR="008F5E41" w:rsidRDefault="00490913" w:rsidP="008F5E41">
      <w:pPr>
        <w:ind w:firstLine="709"/>
        <w:jc w:val="center"/>
        <w:rPr>
          <w:rFonts w:ascii="Times New Roman" w:hAnsi="Times New Roman" w:cs="Times New Roman"/>
          <w:b/>
          <w:bCs/>
          <w:sz w:val="32"/>
          <w:szCs w:val="32"/>
        </w:rPr>
      </w:pPr>
      <w:r w:rsidRPr="008F5E41">
        <w:rPr>
          <w:rFonts w:ascii="Times New Roman" w:hAnsi="Times New Roman" w:cs="Times New Roman"/>
          <w:b/>
          <w:bCs/>
          <w:sz w:val="32"/>
          <w:szCs w:val="32"/>
        </w:rPr>
        <w:t>Какие существуют льготы</w:t>
      </w:r>
    </w:p>
    <w:p w14:paraId="018D5C12" w14:textId="1AD9B30F" w:rsidR="00676CCB" w:rsidRPr="008F5E41" w:rsidRDefault="00490913" w:rsidP="008F5E41">
      <w:pPr>
        <w:ind w:firstLine="709"/>
        <w:jc w:val="center"/>
        <w:rPr>
          <w:rFonts w:ascii="Times New Roman" w:hAnsi="Times New Roman" w:cs="Times New Roman"/>
          <w:b/>
          <w:bCs/>
          <w:sz w:val="32"/>
          <w:szCs w:val="32"/>
        </w:rPr>
      </w:pPr>
      <w:r w:rsidRPr="008F5E41">
        <w:rPr>
          <w:rFonts w:ascii="Times New Roman" w:hAnsi="Times New Roman" w:cs="Times New Roman"/>
          <w:b/>
          <w:bCs/>
          <w:sz w:val="32"/>
          <w:szCs w:val="32"/>
        </w:rPr>
        <w:t>для людей предпенсионного возраста?</w:t>
      </w:r>
    </w:p>
    <w:p w14:paraId="17FE7439" w14:textId="77777777" w:rsidR="00490913" w:rsidRPr="008F5E41" w:rsidRDefault="00490913" w:rsidP="008F5E41">
      <w:pPr>
        <w:ind w:firstLine="709"/>
        <w:jc w:val="both"/>
        <w:rPr>
          <w:rFonts w:ascii="Times New Roman" w:hAnsi="Times New Roman" w:cs="Times New Roman"/>
          <w:b/>
          <w:bCs/>
          <w:sz w:val="28"/>
          <w:szCs w:val="28"/>
        </w:rPr>
      </w:pPr>
    </w:p>
    <w:p w14:paraId="4498B50B" w14:textId="77777777" w:rsidR="008F5E41" w:rsidRDefault="008F5E41" w:rsidP="008F5E41">
      <w:pPr>
        <w:ind w:firstLine="709"/>
        <w:jc w:val="both"/>
        <w:rPr>
          <w:rFonts w:ascii="Times New Roman" w:hAnsi="Times New Roman" w:cs="Times New Roman"/>
          <w:i/>
          <w:iCs/>
          <w:sz w:val="28"/>
          <w:szCs w:val="28"/>
        </w:rPr>
      </w:pPr>
    </w:p>
    <w:p w14:paraId="598DBD5F" w14:textId="667CB65D" w:rsidR="00076258" w:rsidRDefault="00490913" w:rsidP="008F5E41">
      <w:pPr>
        <w:ind w:firstLine="709"/>
        <w:jc w:val="both"/>
        <w:rPr>
          <w:rFonts w:ascii="Times New Roman" w:hAnsi="Times New Roman" w:cs="Times New Roman"/>
          <w:i/>
          <w:iCs/>
          <w:sz w:val="28"/>
          <w:szCs w:val="28"/>
        </w:rPr>
      </w:pPr>
      <w:r w:rsidRPr="008F5E41">
        <w:rPr>
          <w:rFonts w:ascii="Times New Roman" w:hAnsi="Times New Roman" w:cs="Times New Roman"/>
          <w:i/>
          <w:iCs/>
          <w:sz w:val="28"/>
          <w:szCs w:val="28"/>
        </w:rPr>
        <w:t xml:space="preserve">С наступлением пенсионного возраста полагаются не только пенсионные выплаты, но также различные льготы и социальные услуги. Сейчас пенсионный возраст постепенно повышается, однако возраст получения различных преференций от государства остается прежним. Он называется предпенсионным. Эксперты портала </w:t>
      </w:r>
      <w:hyperlink r:id="rId7" w:history="1">
        <w:proofErr w:type="spellStart"/>
        <w:r w:rsidRPr="008F5E41">
          <w:rPr>
            <w:rStyle w:val="a3"/>
            <w:rFonts w:ascii="Times New Roman" w:hAnsi="Times New Roman" w:cs="Times New Roman"/>
            <w:i/>
            <w:iCs/>
            <w:sz w:val="28"/>
            <w:szCs w:val="28"/>
          </w:rPr>
          <w:t>моифинансы.рф</w:t>
        </w:r>
        <w:proofErr w:type="spellEnd"/>
      </w:hyperlink>
      <w:r w:rsidRPr="008F5E41">
        <w:rPr>
          <w:rStyle w:val="a3"/>
          <w:rFonts w:ascii="Times New Roman" w:hAnsi="Times New Roman" w:cs="Times New Roman"/>
          <w:i/>
          <w:iCs/>
          <w:sz w:val="28"/>
          <w:szCs w:val="28"/>
        </w:rPr>
        <w:t xml:space="preserve"> </w:t>
      </w:r>
      <w:r w:rsidRPr="008F5E41">
        <w:rPr>
          <w:rFonts w:ascii="Times New Roman" w:hAnsi="Times New Roman" w:cs="Times New Roman"/>
          <w:i/>
          <w:iCs/>
          <w:sz w:val="28"/>
          <w:szCs w:val="28"/>
        </w:rPr>
        <w:t xml:space="preserve">разобрались в нюансах и узнали, на какие льготы могут рассчитывать </w:t>
      </w:r>
      <w:proofErr w:type="spellStart"/>
      <w:r w:rsidRPr="008F5E41">
        <w:rPr>
          <w:rFonts w:ascii="Times New Roman" w:hAnsi="Times New Roman" w:cs="Times New Roman"/>
          <w:i/>
          <w:iCs/>
          <w:sz w:val="28"/>
          <w:szCs w:val="28"/>
        </w:rPr>
        <w:t>предпенсионеры</w:t>
      </w:r>
      <w:proofErr w:type="spellEnd"/>
      <w:r w:rsidRPr="008F5E41">
        <w:rPr>
          <w:rFonts w:ascii="Times New Roman" w:hAnsi="Times New Roman" w:cs="Times New Roman"/>
          <w:i/>
          <w:iCs/>
          <w:sz w:val="28"/>
          <w:szCs w:val="28"/>
        </w:rPr>
        <w:t xml:space="preserve">. </w:t>
      </w:r>
      <w:bookmarkStart w:id="0" w:name="_GoBack"/>
      <w:bookmarkEnd w:id="0"/>
    </w:p>
    <w:p w14:paraId="596D0931" w14:textId="77777777" w:rsidR="004604BF" w:rsidRPr="008F5E41" w:rsidRDefault="004604BF" w:rsidP="008F5E41">
      <w:pPr>
        <w:ind w:firstLine="709"/>
        <w:jc w:val="both"/>
        <w:rPr>
          <w:rFonts w:ascii="Times New Roman" w:hAnsi="Times New Roman" w:cs="Times New Roman"/>
          <w:i/>
          <w:iCs/>
          <w:sz w:val="28"/>
          <w:szCs w:val="28"/>
        </w:rPr>
      </w:pPr>
    </w:p>
    <w:p w14:paraId="2FCD617F" w14:textId="66DC6A3B" w:rsidR="00490913" w:rsidRPr="008F5E41" w:rsidRDefault="00490913" w:rsidP="008F5E41">
      <w:pPr>
        <w:ind w:firstLine="709"/>
        <w:jc w:val="both"/>
        <w:rPr>
          <w:rFonts w:ascii="Times New Roman" w:hAnsi="Times New Roman" w:cs="Times New Roman"/>
          <w:sz w:val="28"/>
          <w:szCs w:val="28"/>
        </w:rPr>
      </w:pPr>
      <w:r w:rsidRPr="008F5E41">
        <w:rPr>
          <w:rFonts w:ascii="Times New Roman" w:hAnsi="Times New Roman" w:cs="Times New Roman"/>
          <w:sz w:val="28"/>
          <w:szCs w:val="28"/>
        </w:rPr>
        <w:t xml:space="preserve">В большинстве случаев в сфере труда и занятости </w:t>
      </w:r>
      <w:proofErr w:type="spellStart"/>
      <w:r w:rsidRPr="008F5E41">
        <w:rPr>
          <w:rFonts w:ascii="Times New Roman" w:hAnsi="Times New Roman" w:cs="Times New Roman"/>
          <w:sz w:val="28"/>
          <w:szCs w:val="28"/>
        </w:rPr>
        <w:t>предпенсионеры</w:t>
      </w:r>
      <w:proofErr w:type="spellEnd"/>
      <w:r w:rsidRPr="008F5E41">
        <w:rPr>
          <w:rFonts w:ascii="Times New Roman" w:hAnsi="Times New Roman" w:cs="Times New Roman"/>
          <w:sz w:val="28"/>
          <w:szCs w:val="28"/>
        </w:rPr>
        <w:t xml:space="preserve"> — те, кому осталось меньше 5 лет до пенсии. А при оформлении налоговых льгот, по общему правилу, женщины в возрасте от 55 до 60 лет и мужчины от 60 до 65 лет.</w:t>
      </w:r>
    </w:p>
    <w:p w14:paraId="66AA8C6F" w14:textId="7C1AEA34" w:rsidR="00676CCB" w:rsidRPr="008F5E41" w:rsidRDefault="00490913" w:rsidP="008F5E41">
      <w:pPr>
        <w:ind w:firstLine="709"/>
        <w:jc w:val="both"/>
        <w:rPr>
          <w:rFonts w:ascii="Times New Roman" w:hAnsi="Times New Roman" w:cs="Times New Roman"/>
          <w:sz w:val="28"/>
          <w:szCs w:val="28"/>
        </w:rPr>
      </w:pPr>
      <w:r w:rsidRPr="008F5E41">
        <w:rPr>
          <w:rFonts w:ascii="Times New Roman" w:hAnsi="Times New Roman" w:cs="Times New Roman"/>
          <w:sz w:val="28"/>
          <w:szCs w:val="28"/>
        </w:rPr>
        <w:t xml:space="preserve">При этом есть категории граждан, которые могут рассчитывать на досрочный выход на пенсию, а соответственно, и на досрочное получение статуса </w:t>
      </w:r>
      <w:proofErr w:type="spellStart"/>
      <w:r w:rsidRPr="008F5E41">
        <w:rPr>
          <w:rFonts w:ascii="Times New Roman" w:hAnsi="Times New Roman" w:cs="Times New Roman"/>
          <w:sz w:val="28"/>
          <w:szCs w:val="28"/>
        </w:rPr>
        <w:t>предпенсионера</w:t>
      </w:r>
      <w:proofErr w:type="spellEnd"/>
      <w:r w:rsidRPr="008F5E41">
        <w:rPr>
          <w:rFonts w:ascii="Times New Roman" w:hAnsi="Times New Roman" w:cs="Times New Roman"/>
          <w:sz w:val="28"/>
          <w:szCs w:val="28"/>
        </w:rPr>
        <w:t xml:space="preserve">. Это люди, занятые на вредных или опасных работах, жители районов Крайнего севера, инвалиды вследствие военной травмы, водители общественного транспорта и др. С полным списком можно ознакомиться </w:t>
      </w:r>
      <w:hyperlink r:id="rId8" w:history="1">
        <w:r w:rsidRPr="008F5E41">
          <w:rPr>
            <w:rStyle w:val="a3"/>
            <w:rFonts w:ascii="Times New Roman" w:hAnsi="Times New Roman" w:cs="Times New Roman"/>
            <w:sz w:val="28"/>
            <w:szCs w:val="28"/>
          </w:rPr>
          <w:t>здесь</w:t>
        </w:r>
      </w:hyperlink>
      <w:r w:rsidRPr="008F5E41">
        <w:rPr>
          <w:rFonts w:ascii="Times New Roman" w:hAnsi="Times New Roman" w:cs="Times New Roman"/>
          <w:sz w:val="28"/>
          <w:szCs w:val="28"/>
        </w:rPr>
        <w:t>.</w:t>
      </w:r>
    </w:p>
    <w:p w14:paraId="6E68E90F" w14:textId="17974619" w:rsidR="00004E6C" w:rsidRPr="008F5E41" w:rsidRDefault="00004E6C" w:rsidP="008F5E41">
      <w:pPr>
        <w:ind w:firstLine="709"/>
        <w:jc w:val="both"/>
        <w:rPr>
          <w:rFonts w:ascii="Times New Roman" w:hAnsi="Times New Roman" w:cs="Times New Roman"/>
          <w:sz w:val="28"/>
          <w:szCs w:val="28"/>
        </w:rPr>
      </w:pPr>
      <w:r w:rsidRPr="008F5E41">
        <w:rPr>
          <w:rFonts w:ascii="Times New Roman" w:hAnsi="Times New Roman" w:cs="Times New Roman"/>
          <w:sz w:val="28"/>
          <w:szCs w:val="28"/>
        </w:rPr>
        <w:t>В этих случаях предпенсионный возраст наступает за пять лет до возраста досрочного выхода на пенсию. При этом часто требуется учитывать специальный стаж. Например, для водителей общественного транспорта это 15 лет для женщин и 20 лет для мужчин.</w:t>
      </w:r>
    </w:p>
    <w:p w14:paraId="6E65DAB7" w14:textId="1BABB24C" w:rsidR="000F2D61" w:rsidRPr="008F5E41" w:rsidRDefault="00676CCB" w:rsidP="008F5E41">
      <w:pPr>
        <w:ind w:firstLine="709"/>
        <w:jc w:val="both"/>
        <w:rPr>
          <w:rFonts w:ascii="Times New Roman" w:hAnsi="Times New Roman" w:cs="Times New Roman"/>
          <w:sz w:val="28"/>
          <w:szCs w:val="28"/>
        </w:rPr>
      </w:pPr>
      <w:r w:rsidRPr="008F5E41">
        <w:rPr>
          <w:rFonts w:ascii="Times New Roman" w:hAnsi="Times New Roman" w:cs="Times New Roman"/>
          <w:sz w:val="28"/>
          <w:szCs w:val="28"/>
        </w:rPr>
        <w:t>Подробнее о</w:t>
      </w:r>
      <w:r w:rsidR="00004E6C" w:rsidRPr="008F5E41">
        <w:rPr>
          <w:rFonts w:ascii="Times New Roman" w:hAnsi="Times New Roman" w:cs="Times New Roman"/>
          <w:sz w:val="28"/>
          <w:szCs w:val="28"/>
        </w:rPr>
        <w:t xml:space="preserve"> федеральных, региональных льготах, а также о том как подтвердить статус </w:t>
      </w:r>
      <w:proofErr w:type="spellStart"/>
      <w:r w:rsidR="00004E6C" w:rsidRPr="008F5E41">
        <w:rPr>
          <w:rFonts w:ascii="Times New Roman" w:hAnsi="Times New Roman" w:cs="Times New Roman"/>
          <w:sz w:val="28"/>
          <w:szCs w:val="28"/>
        </w:rPr>
        <w:t>предпенсинера</w:t>
      </w:r>
      <w:proofErr w:type="spellEnd"/>
      <w:r w:rsidR="00004E6C" w:rsidRPr="008F5E41">
        <w:rPr>
          <w:rFonts w:ascii="Times New Roman" w:hAnsi="Times New Roman" w:cs="Times New Roman"/>
          <w:sz w:val="28"/>
          <w:szCs w:val="28"/>
        </w:rPr>
        <w:t xml:space="preserve"> </w:t>
      </w:r>
      <w:r w:rsidR="00386B72" w:rsidRPr="008F5E41">
        <w:rPr>
          <w:rFonts w:ascii="Times New Roman" w:hAnsi="Times New Roman" w:cs="Times New Roman"/>
          <w:sz w:val="28"/>
          <w:szCs w:val="28"/>
        </w:rPr>
        <w:t xml:space="preserve">читайте на портале </w:t>
      </w:r>
      <w:proofErr w:type="spellStart"/>
      <w:r w:rsidR="00386B72" w:rsidRPr="008F5E41">
        <w:rPr>
          <w:rFonts w:ascii="Times New Roman" w:hAnsi="Times New Roman" w:cs="Times New Roman"/>
          <w:sz w:val="28"/>
          <w:szCs w:val="28"/>
        </w:rPr>
        <w:t>моифинансы.рф</w:t>
      </w:r>
      <w:proofErr w:type="spellEnd"/>
      <w:r w:rsidR="00E902EA" w:rsidRPr="008F5E41">
        <w:rPr>
          <w:rFonts w:ascii="Times New Roman" w:hAnsi="Times New Roman" w:cs="Times New Roman"/>
          <w:sz w:val="28"/>
          <w:szCs w:val="28"/>
        </w:rPr>
        <w:t xml:space="preserve">  </w:t>
      </w:r>
      <w:hyperlink r:id="rId9" w:history="1">
        <w:r w:rsidR="00004E6C" w:rsidRPr="008F5E41">
          <w:rPr>
            <w:rStyle w:val="a3"/>
            <w:rFonts w:ascii="Times New Roman" w:hAnsi="Times New Roman" w:cs="Times New Roman"/>
            <w:sz w:val="28"/>
            <w:szCs w:val="28"/>
          </w:rPr>
          <w:t>https://xn--80apaohbc3aw9e.xn--p1ai/article/kakie-sushestvuyut-lgoty-dlya-lyudej-predpensionnogo-vozrasta/</w:t>
        </w:r>
      </w:hyperlink>
      <w:r w:rsidR="00004E6C" w:rsidRPr="008F5E41">
        <w:rPr>
          <w:rFonts w:ascii="Times New Roman" w:hAnsi="Times New Roman" w:cs="Times New Roman"/>
          <w:sz w:val="28"/>
          <w:szCs w:val="28"/>
        </w:rPr>
        <w:t xml:space="preserve">, </w:t>
      </w:r>
      <w:r w:rsidRPr="008F5E41">
        <w:rPr>
          <w:rFonts w:ascii="Times New Roman" w:hAnsi="Times New Roman" w:cs="Times New Roman"/>
          <w:sz w:val="28"/>
          <w:szCs w:val="28"/>
        </w:rPr>
        <w:t xml:space="preserve"> </w:t>
      </w:r>
      <w:r w:rsidR="001843E2" w:rsidRPr="008F5E41">
        <w:rPr>
          <w:rFonts w:ascii="Times New Roman" w:hAnsi="Times New Roman" w:cs="Times New Roman"/>
          <w:sz w:val="28"/>
          <w:szCs w:val="28"/>
        </w:rPr>
        <w:t xml:space="preserve"> </w:t>
      </w:r>
      <w:r w:rsidR="00386B72" w:rsidRPr="008F5E41">
        <w:rPr>
          <w:rFonts w:ascii="Times New Roman" w:hAnsi="Times New Roman" w:cs="Times New Roman"/>
          <w:sz w:val="28"/>
          <w:szCs w:val="28"/>
        </w:rPr>
        <w:t xml:space="preserve"> а также </w:t>
      </w:r>
      <w:r w:rsidR="001E6298" w:rsidRPr="008F5E41">
        <w:rPr>
          <w:rFonts w:ascii="Times New Roman" w:hAnsi="Times New Roman" w:cs="Times New Roman"/>
          <w:sz w:val="28"/>
          <w:szCs w:val="28"/>
        </w:rPr>
        <w:t>не забывайте делиться</w:t>
      </w:r>
      <w:r w:rsidR="00386B72" w:rsidRPr="008F5E41">
        <w:rPr>
          <w:rFonts w:ascii="Times New Roman" w:hAnsi="Times New Roman" w:cs="Times New Roman"/>
          <w:sz w:val="28"/>
          <w:szCs w:val="28"/>
        </w:rPr>
        <w:t xml:space="preserve"> </w:t>
      </w:r>
      <w:r w:rsidR="001E6298" w:rsidRPr="008F5E41">
        <w:rPr>
          <w:rFonts w:ascii="Times New Roman" w:hAnsi="Times New Roman" w:cs="Times New Roman"/>
          <w:sz w:val="28"/>
          <w:szCs w:val="28"/>
        </w:rPr>
        <w:t>новыми</w:t>
      </w:r>
      <w:r w:rsidR="00386B72" w:rsidRPr="008F5E41">
        <w:rPr>
          <w:rFonts w:ascii="Times New Roman" w:hAnsi="Times New Roman" w:cs="Times New Roman"/>
          <w:sz w:val="28"/>
          <w:szCs w:val="28"/>
        </w:rPr>
        <w:t xml:space="preserve"> знаниями с родными и близкими.</w:t>
      </w:r>
    </w:p>
    <w:p w14:paraId="242139C6" w14:textId="7CF3A582" w:rsidR="00434705" w:rsidRPr="008F5E41" w:rsidRDefault="00434705" w:rsidP="008F5E41">
      <w:pPr>
        <w:ind w:firstLine="709"/>
        <w:jc w:val="both"/>
        <w:rPr>
          <w:rFonts w:ascii="Times New Roman" w:hAnsi="Times New Roman" w:cs="Times New Roman"/>
          <w:sz w:val="28"/>
          <w:szCs w:val="28"/>
        </w:rPr>
      </w:pPr>
    </w:p>
    <w:p w14:paraId="24C8F3C2" w14:textId="4FD22657" w:rsidR="00434705" w:rsidRPr="008F5E41" w:rsidRDefault="00434705" w:rsidP="008F5E41">
      <w:pPr>
        <w:jc w:val="both"/>
        <w:rPr>
          <w:rFonts w:ascii="Times New Roman" w:hAnsi="Times New Roman" w:cs="Times New Roman"/>
          <w:sz w:val="28"/>
          <w:szCs w:val="28"/>
        </w:rPr>
      </w:pPr>
      <w:r w:rsidRPr="008F5E41">
        <w:rPr>
          <w:rFonts w:ascii="Times New Roman" w:hAnsi="Times New Roman" w:cs="Times New Roman"/>
          <w:sz w:val="28"/>
          <w:szCs w:val="28"/>
        </w:rPr>
        <w:t xml:space="preserve">Автор: </w:t>
      </w:r>
      <w:r w:rsidR="00FC2AC8" w:rsidRPr="008F5E41">
        <w:rPr>
          <w:rFonts w:ascii="Times New Roman" w:hAnsi="Times New Roman" w:cs="Times New Roman"/>
          <w:sz w:val="28"/>
          <w:szCs w:val="28"/>
        </w:rPr>
        <w:t xml:space="preserve">Мария </w:t>
      </w:r>
      <w:proofErr w:type="spellStart"/>
      <w:r w:rsidR="00FC2AC8" w:rsidRPr="008F5E41">
        <w:rPr>
          <w:rFonts w:ascii="Times New Roman" w:hAnsi="Times New Roman" w:cs="Times New Roman"/>
          <w:sz w:val="28"/>
          <w:szCs w:val="28"/>
        </w:rPr>
        <w:t>Иваткина</w:t>
      </w:r>
      <w:proofErr w:type="spellEnd"/>
    </w:p>
    <w:p w14:paraId="7B5A4078" w14:textId="173BDEB8" w:rsidR="00FC278A" w:rsidRPr="008F5E41" w:rsidRDefault="00FC278A" w:rsidP="008F5E41">
      <w:pPr>
        <w:jc w:val="both"/>
        <w:rPr>
          <w:rFonts w:ascii="Times New Roman" w:hAnsi="Times New Roman" w:cs="Times New Roman"/>
          <w:sz w:val="28"/>
          <w:szCs w:val="28"/>
        </w:rPr>
      </w:pPr>
      <w:r w:rsidRPr="008F5E41">
        <w:rPr>
          <w:rFonts w:ascii="Times New Roman" w:hAnsi="Times New Roman" w:cs="Times New Roman"/>
          <w:sz w:val="28"/>
          <w:szCs w:val="28"/>
        </w:rPr>
        <w:t xml:space="preserve">Источник: </w:t>
      </w:r>
      <w:hyperlink r:id="rId10" w:history="1">
        <w:r w:rsidRPr="008F5E41">
          <w:rPr>
            <w:rStyle w:val="a3"/>
            <w:rFonts w:ascii="Times New Roman" w:hAnsi="Times New Roman" w:cs="Times New Roman"/>
            <w:sz w:val="28"/>
            <w:szCs w:val="28"/>
          </w:rPr>
          <w:t xml:space="preserve">Редакция </w:t>
        </w:r>
        <w:proofErr w:type="spellStart"/>
        <w:r w:rsidRPr="008F5E41">
          <w:rPr>
            <w:rStyle w:val="a3"/>
            <w:rFonts w:ascii="Times New Roman" w:hAnsi="Times New Roman" w:cs="Times New Roman"/>
            <w:sz w:val="28"/>
            <w:szCs w:val="28"/>
          </w:rPr>
          <w:t>МоиФинансы</w:t>
        </w:r>
        <w:proofErr w:type="spellEnd"/>
      </w:hyperlink>
    </w:p>
    <w:sectPr w:rsidR="00FC278A" w:rsidRPr="008F5E41" w:rsidSect="001B3527">
      <w:head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EA2E" w14:textId="77777777" w:rsidR="00F84EB1" w:rsidRDefault="00F84EB1" w:rsidP="00902E5C">
      <w:r>
        <w:separator/>
      </w:r>
    </w:p>
  </w:endnote>
  <w:endnote w:type="continuationSeparator" w:id="0">
    <w:p w14:paraId="024599F4" w14:textId="77777777" w:rsidR="00F84EB1" w:rsidRDefault="00F84EB1" w:rsidP="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E9D5" w14:textId="77777777" w:rsidR="00F84EB1" w:rsidRDefault="00F84EB1" w:rsidP="00902E5C">
      <w:r>
        <w:separator/>
      </w:r>
    </w:p>
  </w:footnote>
  <w:footnote w:type="continuationSeparator" w:id="0">
    <w:p w14:paraId="48A83983" w14:textId="77777777" w:rsidR="00F84EB1" w:rsidRDefault="00F84EB1" w:rsidP="009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A148" w14:textId="68AB125D" w:rsidR="00902E5C" w:rsidRDefault="00902E5C" w:rsidP="00902E5C">
    <w:pPr>
      <w:pStyle w:val="a6"/>
      <w:jc w:val="right"/>
    </w:pPr>
    <w:r w:rsidRPr="006E316C">
      <w:rPr>
        <w:noProof/>
      </w:rPr>
      <w:drawing>
        <wp:inline distT="0" distB="0" distL="0" distR="0" wp14:anchorId="05EC6EC1" wp14:editId="5A6183FB">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51164"/>
    <w:multiLevelType w:val="hybridMultilevel"/>
    <w:tmpl w:val="9C94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F"/>
    <w:rsid w:val="00004E6C"/>
    <w:rsid w:val="00076258"/>
    <w:rsid w:val="000F2D61"/>
    <w:rsid w:val="00156524"/>
    <w:rsid w:val="001843E2"/>
    <w:rsid w:val="001B3527"/>
    <w:rsid w:val="001D099D"/>
    <w:rsid w:val="001E6298"/>
    <w:rsid w:val="00221690"/>
    <w:rsid w:val="003374FF"/>
    <w:rsid w:val="0034487D"/>
    <w:rsid w:val="00386B72"/>
    <w:rsid w:val="003918B8"/>
    <w:rsid w:val="003B1DBD"/>
    <w:rsid w:val="00434705"/>
    <w:rsid w:val="004604BF"/>
    <w:rsid w:val="00490913"/>
    <w:rsid w:val="00560620"/>
    <w:rsid w:val="005A2262"/>
    <w:rsid w:val="006520DF"/>
    <w:rsid w:val="00676CCB"/>
    <w:rsid w:val="007B5F6C"/>
    <w:rsid w:val="007D5D22"/>
    <w:rsid w:val="007F2E73"/>
    <w:rsid w:val="007F3A79"/>
    <w:rsid w:val="00845966"/>
    <w:rsid w:val="008550A9"/>
    <w:rsid w:val="008E7663"/>
    <w:rsid w:val="008F5E41"/>
    <w:rsid w:val="00902E5C"/>
    <w:rsid w:val="009243DC"/>
    <w:rsid w:val="009B1784"/>
    <w:rsid w:val="009D6A00"/>
    <w:rsid w:val="00A31F6F"/>
    <w:rsid w:val="00A4115E"/>
    <w:rsid w:val="00B374E2"/>
    <w:rsid w:val="00B95C85"/>
    <w:rsid w:val="00BB4EBB"/>
    <w:rsid w:val="00CD6CDF"/>
    <w:rsid w:val="00CE5CFF"/>
    <w:rsid w:val="00D50A21"/>
    <w:rsid w:val="00D841EF"/>
    <w:rsid w:val="00E11DB4"/>
    <w:rsid w:val="00E21256"/>
    <w:rsid w:val="00E902EA"/>
    <w:rsid w:val="00EB45B2"/>
    <w:rsid w:val="00F84EB1"/>
    <w:rsid w:val="00FA69D2"/>
    <w:rsid w:val="00FC278A"/>
    <w:rsid w:val="00FC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155"/>
  <w15:chartTrackingRefBased/>
  <w15:docId w15:val="{90FC4871-989A-004A-8CC3-0AF33718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05"/>
    <w:rPr>
      <w:color w:val="0563C1" w:themeColor="hyperlink"/>
      <w:u w:val="single"/>
    </w:rPr>
  </w:style>
  <w:style w:type="character" w:styleId="a4">
    <w:name w:val="Unresolved Mention"/>
    <w:basedOn w:val="a0"/>
    <w:uiPriority w:val="99"/>
    <w:semiHidden/>
    <w:unhideWhenUsed/>
    <w:rsid w:val="00434705"/>
    <w:rPr>
      <w:color w:val="605E5C"/>
      <w:shd w:val="clear" w:color="auto" w:fill="E1DFDD"/>
    </w:rPr>
  </w:style>
  <w:style w:type="character" w:styleId="a5">
    <w:name w:val="FollowedHyperlink"/>
    <w:basedOn w:val="a0"/>
    <w:uiPriority w:val="99"/>
    <w:semiHidden/>
    <w:unhideWhenUsed/>
    <w:rsid w:val="00434705"/>
    <w:rPr>
      <w:color w:val="954F72" w:themeColor="followedHyperlink"/>
      <w:u w:val="single"/>
    </w:rPr>
  </w:style>
  <w:style w:type="paragraph" w:styleId="a6">
    <w:name w:val="header"/>
    <w:basedOn w:val="a"/>
    <w:link w:val="a7"/>
    <w:uiPriority w:val="99"/>
    <w:unhideWhenUsed/>
    <w:rsid w:val="00902E5C"/>
    <w:pPr>
      <w:tabs>
        <w:tab w:val="center" w:pos="4677"/>
        <w:tab w:val="right" w:pos="9355"/>
      </w:tabs>
    </w:pPr>
  </w:style>
  <w:style w:type="character" w:customStyle="1" w:styleId="a7">
    <w:name w:val="Верхний колонтитул Знак"/>
    <w:basedOn w:val="a0"/>
    <w:link w:val="a6"/>
    <w:uiPriority w:val="99"/>
    <w:rsid w:val="00902E5C"/>
  </w:style>
  <w:style w:type="paragraph" w:styleId="a8">
    <w:name w:val="footer"/>
    <w:basedOn w:val="a"/>
    <w:link w:val="a9"/>
    <w:uiPriority w:val="99"/>
    <w:unhideWhenUsed/>
    <w:rsid w:val="00902E5C"/>
    <w:pPr>
      <w:tabs>
        <w:tab w:val="center" w:pos="4677"/>
        <w:tab w:val="right" w:pos="9355"/>
      </w:tabs>
    </w:pPr>
  </w:style>
  <w:style w:type="character" w:customStyle="1" w:styleId="a9">
    <w:name w:val="Нижний колонтитул Знак"/>
    <w:basedOn w:val="a0"/>
    <w:link w:val="a8"/>
    <w:uiPriority w:val="99"/>
    <w:rsid w:val="00902E5C"/>
  </w:style>
  <w:style w:type="paragraph" w:styleId="aa">
    <w:name w:val="List Paragraph"/>
    <w:basedOn w:val="a"/>
    <w:uiPriority w:val="34"/>
    <w:qFormat/>
    <w:rsid w:val="007F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90643">
      <w:bodyDiv w:val="1"/>
      <w:marLeft w:val="0"/>
      <w:marRight w:val="0"/>
      <w:marTop w:val="0"/>
      <w:marBottom w:val="0"/>
      <w:divBdr>
        <w:top w:val="none" w:sz="0" w:space="0" w:color="auto"/>
        <w:left w:val="none" w:sz="0" w:space="0" w:color="auto"/>
        <w:bottom w:val="none" w:sz="0" w:space="0" w:color="auto"/>
        <w:right w:val="none" w:sz="0" w:space="0" w:color="auto"/>
      </w:divBdr>
    </w:div>
    <w:div w:id="1518498614">
      <w:bodyDiv w:val="1"/>
      <w:marLeft w:val="0"/>
      <w:marRight w:val="0"/>
      <w:marTop w:val="0"/>
      <w:marBottom w:val="0"/>
      <w:divBdr>
        <w:top w:val="none" w:sz="0" w:space="0" w:color="auto"/>
        <w:left w:val="none" w:sz="0" w:space="0" w:color="auto"/>
        <w:bottom w:val="none" w:sz="0" w:space="0" w:color="auto"/>
        <w:right w:val="none" w:sz="0" w:space="0" w:color="auto"/>
      </w:divBdr>
    </w:div>
    <w:div w:id="1715429009">
      <w:bodyDiv w:val="1"/>
      <w:marLeft w:val="0"/>
      <w:marRight w:val="0"/>
      <w:marTop w:val="0"/>
      <w:marBottom w:val="0"/>
      <w:divBdr>
        <w:top w:val="none" w:sz="0" w:space="0" w:color="auto"/>
        <w:left w:val="none" w:sz="0" w:space="0" w:color="auto"/>
        <w:bottom w:val="none" w:sz="0" w:space="0" w:color="auto"/>
        <w:right w:val="none" w:sz="0" w:space="0" w:color="auto"/>
      </w:divBdr>
    </w:div>
    <w:div w:id="1741974932">
      <w:bodyDiv w:val="1"/>
      <w:marLeft w:val="0"/>
      <w:marRight w:val="0"/>
      <w:marTop w:val="0"/>
      <w:marBottom w:val="0"/>
      <w:divBdr>
        <w:top w:val="none" w:sz="0" w:space="0" w:color="auto"/>
        <w:left w:val="none" w:sz="0" w:space="0" w:color="auto"/>
        <w:bottom w:val="none" w:sz="0" w:space="0" w:color="auto"/>
        <w:right w:val="none" w:sz="0" w:space="0" w:color="auto"/>
      </w:divBdr>
      <w:divsChild>
        <w:div w:id="1893881761">
          <w:marLeft w:val="0"/>
          <w:marRight w:val="0"/>
          <w:marTop w:val="0"/>
          <w:marBottom w:val="0"/>
          <w:divBdr>
            <w:top w:val="single" w:sz="2" w:space="0" w:color="auto"/>
            <w:left w:val="single" w:sz="2" w:space="0" w:color="auto"/>
            <w:bottom w:val="single" w:sz="2" w:space="0" w:color="auto"/>
            <w:right w:val="single" w:sz="2" w:space="0" w:color="auto"/>
          </w:divBdr>
        </w:div>
        <w:div w:id="176692107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525/306beaeb46e2aaf1b1575bb1b75e73e3f8fa7e5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80apaohbc3aw9e.xn--p1ai/article/kvartira-oplachena-matkapitalom-chto-nuzhno-znat-pri-zaklyuchenii-sdelki-chtoby-ne-poteryat-zhile-i-den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xn--80apaohbc3aw9e.xn--p1ai/article/kto-dolzhen-podat-deklaraciyu-o-dohodah-do-4-maya/" TargetMode="External"/><Relationship Id="rId4" Type="http://schemas.openxmlformats.org/officeDocument/2006/relationships/webSettings" Target="webSettings.xml"/><Relationship Id="rId9" Type="http://schemas.openxmlformats.org/officeDocument/2006/relationships/hyperlink" Target="https://xn--80apaohbc3aw9e.xn--p1ai/article/kakie-sushestvuyut-lgoty-dlya-lyudej-predpensionnogo-vozra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Анастасия Гаранина</cp:lastModifiedBy>
  <cp:revision>27</cp:revision>
  <dcterms:created xsi:type="dcterms:W3CDTF">2022-01-21T11:55:00Z</dcterms:created>
  <dcterms:modified xsi:type="dcterms:W3CDTF">2022-11-23T00:13:00Z</dcterms:modified>
</cp:coreProperties>
</file>