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E902EA" w:rsidRDefault="00076258" w:rsidP="006520DF">
      <w:pPr>
        <w:rPr>
          <w:b/>
          <w:bCs/>
        </w:rPr>
      </w:pPr>
      <w:r w:rsidRPr="00076258">
        <w:rPr>
          <w:b/>
          <w:bCs/>
        </w:rPr>
        <w:t>Что такое генеральная доверенность и как ее оформить?</w:t>
      </w:r>
    </w:p>
    <w:p w:rsidR="00076258" w:rsidRDefault="00076258" w:rsidP="006520DF">
      <w:pPr>
        <w:rPr>
          <w:b/>
          <w:bCs/>
        </w:rPr>
      </w:pPr>
    </w:p>
    <w:p w:rsidR="00076258" w:rsidRDefault="00076258" w:rsidP="00076258">
      <w:pPr>
        <w:rPr>
          <w:i/>
          <w:iCs/>
        </w:rPr>
      </w:pPr>
      <w:r w:rsidRPr="00076258">
        <w:rPr>
          <w:i/>
          <w:iCs/>
        </w:rPr>
        <w:t xml:space="preserve">Бывают ситуации, когда нет возможности самостоятельно заключить сделку, продать квартиру, получить вклад, подать в суд, забрать заказное письмо на почте и т. д. На помощь приходит генеральная доверенность, которая разрешает другому человеку действовать от имени доверителя по широкому кругу вопросов. Однако с ее оформлением и применением не все однозначно. </w:t>
      </w:r>
      <w:r w:rsidR="009B1784">
        <w:rPr>
          <w:i/>
          <w:iCs/>
        </w:rPr>
        <w:t>Эксперты</w:t>
      </w:r>
      <w:r w:rsidR="000F2D61">
        <w:rPr>
          <w:i/>
          <w:iCs/>
        </w:rPr>
        <w:t xml:space="preserve"> портала</w:t>
      </w:r>
      <w:r w:rsidR="009B1784">
        <w:rPr>
          <w:i/>
          <w:iCs/>
        </w:rPr>
        <w:t xml:space="preserve"> </w:t>
      </w:r>
      <w:hyperlink r:id="rId7" w:history="1">
        <w:proofErr w:type="spellStart"/>
        <w:r w:rsidR="009B1784" w:rsidRPr="009B1784">
          <w:rPr>
            <w:rStyle w:val="a3"/>
            <w:i/>
            <w:iCs/>
          </w:rPr>
          <w:t>моифинансы.рф</w:t>
        </w:r>
        <w:proofErr w:type="spellEnd"/>
      </w:hyperlink>
      <w:r w:rsidR="009B1784">
        <w:rPr>
          <w:rStyle w:val="a3"/>
          <w:i/>
          <w:iCs/>
        </w:rPr>
        <w:t xml:space="preserve"> </w:t>
      </w:r>
      <w:r w:rsidRPr="00076258">
        <w:rPr>
          <w:i/>
          <w:iCs/>
        </w:rPr>
        <w:t>разобрались в нюансах.</w:t>
      </w:r>
    </w:p>
    <w:p w:rsidR="00E902EA" w:rsidRDefault="00E902EA" w:rsidP="006520DF">
      <w:pPr>
        <w:rPr>
          <w:b/>
          <w:bCs/>
        </w:rPr>
      </w:pPr>
    </w:p>
    <w:p w:rsidR="00FC2AC8" w:rsidRDefault="00FC2AC8" w:rsidP="00FC2AC8">
      <w:r>
        <w:t xml:space="preserve">В российском законодательстве такого термина, как «генеральная доверенность» нет. Правильнее говорить о нотариально заверенной доверенности с широкими полномочиями. Однако в обиходе используется именно название «генеральная доверенность». И </w:t>
      </w:r>
      <w:proofErr w:type="gramStart"/>
      <w:r>
        <w:t>нотариусы</w:t>
      </w:r>
      <w:proofErr w:type="gramEnd"/>
      <w:r>
        <w:t xml:space="preserve"> и юристы понимают, о чем идет речь. </w:t>
      </w:r>
    </w:p>
    <w:p w:rsidR="00FC2AC8" w:rsidRDefault="00FC2AC8" w:rsidP="00FC2AC8"/>
    <w:p w:rsidR="00386B72" w:rsidRDefault="00FC2AC8" w:rsidP="00FC2AC8">
      <w:r>
        <w:t>Это официальный документ, который дает довольно широкие полномочия представителю (доверенному лицу).</w:t>
      </w:r>
    </w:p>
    <w:p w:rsidR="00FC2AC8" w:rsidRDefault="00FC2AC8" w:rsidP="00FC2AC8"/>
    <w:p w:rsidR="000F2D61" w:rsidRDefault="00FC2AC8" w:rsidP="009B1784">
      <w:r>
        <w:t>Что можно и нельзя сделать по доверенности, а также ч</w:t>
      </w:r>
      <w:r w:rsidRPr="00FC2AC8">
        <w:t xml:space="preserve">то </w:t>
      </w:r>
      <w:r>
        <w:t xml:space="preserve">обязательно </w:t>
      </w:r>
      <w:r w:rsidRPr="00FC2AC8">
        <w:t xml:space="preserve">должно </w:t>
      </w:r>
      <w:r>
        <w:t>содержаться</w:t>
      </w:r>
      <w:r w:rsidRPr="00FC2AC8">
        <w:t xml:space="preserve"> в генеральной доверенности</w:t>
      </w:r>
      <w:r>
        <w:t xml:space="preserve"> и как ее отозвать </w:t>
      </w:r>
      <w:r w:rsidR="00386B72" w:rsidRPr="00386B72">
        <w:t xml:space="preserve">- читайте на портале </w:t>
      </w:r>
      <w:proofErr w:type="spellStart"/>
      <w:r w:rsidR="00386B72" w:rsidRPr="00386B72">
        <w:t>моифинансы.рф</w:t>
      </w:r>
      <w:proofErr w:type="spellEnd"/>
      <w:r w:rsidR="00E902EA" w:rsidRPr="00E902EA">
        <w:t xml:space="preserve"> </w:t>
      </w:r>
      <w:r w:rsidR="00E902EA">
        <w:t xml:space="preserve"> </w:t>
      </w:r>
      <w:hyperlink r:id="rId8" w:history="1">
        <w:r w:rsidRPr="00F63B8F">
          <w:rPr>
            <w:rStyle w:val="a3"/>
          </w:rPr>
          <w:t>https://xn--80apaohbc3aw9e.xn--p1ai/article/chto-takoe-generalnaya-doverennosti-i-kak-ee-oformit/</w:t>
        </w:r>
      </w:hyperlink>
      <w:r>
        <w:t xml:space="preserve">, </w:t>
      </w:r>
      <w:r w:rsidR="00E902EA">
        <w:t xml:space="preserve"> </w:t>
      </w:r>
      <w:r w:rsidR="001843E2">
        <w:t xml:space="preserve"> </w:t>
      </w:r>
      <w:r w:rsidR="00386B72">
        <w:t xml:space="preserve"> а также делитесь полученными знаниями с родными и близкими.</w:t>
      </w:r>
    </w:p>
    <w:p w:rsidR="00434705" w:rsidRDefault="00434705" w:rsidP="006520DF"/>
    <w:p w:rsidR="00434705" w:rsidRDefault="00434705" w:rsidP="006520DF">
      <w:r w:rsidRPr="00434705">
        <w:t xml:space="preserve">Автор: </w:t>
      </w:r>
      <w:r w:rsidR="00FC2AC8" w:rsidRPr="00FC2AC8">
        <w:t>Мария Иваткина</w:t>
      </w:r>
    </w:p>
    <w:p w:rsidR="00FC278A" w:rsidRDefault="00FC278A" w:rsidP="006520DF">
      <w:r w:rsidRPr="00FC278A">
        <w:t xml:space="preserve">Источник: </w:t>
      </w:r>
      <w:hyperlink r:id="rId9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663" w:rsidRDefault="008E7663" w:rsidP="00902E5C">
      <w:r>
        <w:separator/>
      </w:r>
    </w:p>
  </w:endnote>
  <w:endnote w:type="continuationSeparator" w:id="0">
    <w:p w:rsidR="008E7663" w:rsidRDefault="008E7663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663" w:rsidRDefault="008E7663" w:rsidP="00902E5C">
      <w:r>
        <w:separator/>
      </w:r>
    </w:p>
  </w:footnote>
  <w:footnote w:type="continuationSeparator" w:id="0">
    <w:p w:rsidR="008E7663" w:rsidRDefault="008E7663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DF"/>
    <w:rsid w:val="00076258"/>
    <w:rsid w:val="000F2D61"/>
    <w:rsid w:val="00156524"/>
    <w:rsid w:val="001843E2"/>
    <w:rsid w:val="001A7B73"/>
    <w:rsid w:val="001B3527"/>
    <w:rsid w:val="001D099D"/>
    <w:rsid w:val="00221690"/>
    <w:rsid w:val="003374FF"/>
    <w:rsid w:val="00386B72"/>
    <w:rsid w:val="003918B8"/>
    <w:rsid w:val="003B1DBD"/>
    <w:rsid w:val="00434705"/>
    <w:rsid w:val="00560620"/>
    <w:rsid w:val="006520DF"/>
    <w:rsid w:val="007D5D22"/>
    <w:rsid w:val="007F2E73"/>
    <w:rsid w:val="007F3A79"/>
    <w:rsid w:val="00845966"/>
    <w:rsid w:val="008550A9"/>
    <w:rsid w:val="008E7663"/>
    <w:rsid w:val="00902E5C"/>
    <w:rsid w:val="009243DC"/>
    <w:rsid w:val="009B1784"/>
    <w:rsid w:val="009D6A00"/>
    <w:rsid w:val="00A31F6F"/>
    <w:rsid w:val="00A4115E"/>
    <w:rsid w:val="00B374E2"/>
    <w:rsid w:val="00B95C85"/>
    <w:rsid w:val="00BB4EBB"/>
    <w:rsid w:val="00CD6CDF"/>
    <w:rsid w:val="00CE5CFF"/>
    <w:rsid w:val="00D50A21"/>
    <w:rsid w:val="00D841EF"/>
    <w:rsid w:val="00E11DB4"/>
    <w:rsid w:val="00E21256"/>
    <w:rsid w:val="00E663D9"/>
    <w:rsid w:val="00E902EA"/>
    <w:rsid w:val="00EB45B2"/>
    <w:rsid w:val="00FA69D2"/>
    <w:rsid w:val="00FC278A"/>
    <w:rsid w:val="00FC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A7B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7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chto-takoe-generalnaya-doverennosti-i-kak-ee-oform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vartira-oplachena-matkapitalom-chto-nuzhno-znat-pri-zaklyuchenii-sdelki-chtoby-ne-poteryat-zhile-i-deng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to-dolzhen-podat-deklaraciyu-o-dohodah-do-4-ma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2022-10-26T04:38:00Z</dcterms:created>
  <dcterms:modified xsi:type="dcterms:W3CDTF">2022-10-26T04:38:00Z</dcterms:modified>
</cp:coreProperties>
</file>