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F" w:rsidRPr="007058C9" w:rsidRDefault="00A655A5" w:rsidP="00A655A5">
      <w:pPr>
        <w:jc w:val="both"/>
        <w:rPr>
          <w:rFonts w:ascii="Times New Roman" w:hAnsi="Times New Roman" w:cs="Times New Roman"/>
          <w:b/>
          <w:bCs/>
        </w:rPr>
      </w:pPr>
      <w:r w:rsidRPr="007058C9">
        <w:rPr>
          <w:rFonts w:ascii="Times New Roman" w:hAnsi="Times New Roman" w:cs="Times New Roman"/>
          <w:b/>
          <w:bCs/>
        </w:rPr>
        <w:t>Что такое комбинированная ипотека?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В России действует несколько ипотечных госпрограмм, которые сделали покупку недвижимости доступнее. Самая популярная — льготная ипотека, которая распространяется на первичный рынок. Ставка по ней менялась несколько раз, сейчас составляет 7% и ниже, однако сумма кредитования ограничена: 12 миллионов рублей для покупки жилья в Москве, Подмосковье, Санкт-Петербурге и Ленинградской области и 6 миллионов рублей — для остальных регионов. Если недвижимость дороже, а своих накоплений не хватает, кому-то даже приходилось оформлять потребительский кредит (а ставки по ним в разы выше ставок по ипотеке). Теперь можно сочетать льготные ипотечные программы с рыночными. Что это значит, aif.ru объяснила эксперт Центра финансовой грамотности НИФИ Минфина России Ольга Дайнеко: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«Такая комбинированная ипотека позволяет заемщику взять часть денег по льготной ставке, а остаток оформляется уже на обычных (рыночных или субсидированных застройщиком/региональной программой) условиях ипотечного кредитования. Допустим, если для приобретения квартиры (не в Москве и Санкт-Петербурге) потребуется 8 миллионов рублей ипотечных средств и заемщик претендует на льготную ставку по ипотеке, то у него сейчас есть возможность оформить 6 миллионов рублей по льготной процентной ставке, а оставшиеся 2 миллиона — по рыночной (или субсидированной застройщиком/региональной программой). При этом верхняя планка суммы кредитования по программе комбинированной ипотеки вырастает с 6 до 15 миллионов рублей (включительно) для регионов и с 12 до 30 миллионов рублей (включительно) — для Москвы, Московской области, Санкт-Петербурга и Ленинградской области. Такая же возможность совмещения ставок есть и у программы семейной ипотеки.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Кредитные учреждения при разработке комбинированных ипотечных программ используют свои механизмы снижения стоимости ипотеки: привлекают партнеров-застройщиков для субсидирования суммы (за счет комиссии застройщика), выходящей за пределы лимита льготной ипотеки.  Это позволяет заемщику “с превышением” получить итоговую ставку по ипотеке, близкую к льготной. Однако жилье на таких условиях можно приобрести только у застройщиков из установленного списка (список формирует банк). Решение застройщика объяснимо: возможность увеличить размер кредита и уменьшить стоимость ипотеки позволяет реализовывать недвижимость в новостройках более высокого уровня или большей площади.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Комбинированные программы ипотечного кредитования существовали и ранее, но у льготной ипотеки до этого года такой возможности не было.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 xml:space="preserve">Без участия льготной ипотеки доступны комбинированные программы с совмещением субсидированного застройщиком ограниченного периода кредитования (по более низкой ставке) с рыночной ставкой ипотечного займа на остаток срока кредитования. 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Предоставление возможности комбинирования процентной ставки по льготным программам с рыночной или субсидированной — право кредитной организации, а не обязанность. В любом случае заемщику перед выбором объекта недвижимости нужно правильно оценивать свои возможности, дальнейшую перспективу обслуживания обязательств и не ориентироваться только на имеющуюся возможность увеличения суммы кредитования».</w:t>
      </w:r>
    </w:p>
    <w:p w:rsidR="007058C9" w:rsidRPr="007058C9" w:rsidRDefault="007058C9" w:rsidP="00A655A5">
      <w:pPr>
        <w:jc w:val="both"/>
        <w:rPr>
          <w:rFonts w:ascii="Times New Roman" w:hAnsi="Times New Roman" w:cs="Times New Roman"/>
        </w:rPr>
      </w:pPr>
    </w:p>
    <w:p w:rsidR="007058C9" w:rsidRPr="007058C9" w:rsidRDefault="00605B17" w:rsidP="00A655A5">
      <w:pPr>
        <w:jc w:val="both"/>
        <w:rPr>
          <w:rFonts w:ascii="Times New Roman" w:hAnsi="Times New Roman" w:cs="Times New Roman"/>
        </w:rPr>
      </w:pPr>
      <w:hyperlink r:id="rId4" w:history="1">
        <w:r w:rsidR="007058C9" w:rsidRPr="007058C9">
          <w:rPr>
            <w:rStyle w:val="a3"/>
            <w:rFonts w:ascii="Times New Roman" w:hAnsi="Times New Roman" w:cs="Times New Roman"/>
          </w:rPr>
          <w:t>Источник: АиФ</w:t>
        </w:r>
      </w:hyperlink>
    </w:p>
    <w:p w:rsidR="007058C9" w:rsidRPr="007058C9" w:rsidRDefault="007058C9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Автор:  Елена Трегубова</w:t>
      </w:r>
    </w:p>
    <w:sectPr w:rsidR="007058C9" w:rsidRPr="007058C9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A655A5"/>
    <w:rsid w:val="001B3527"/>
    <w:rsid w:val="004B32B9"/>
    <w:rsid w:val="00605B17"/>
    <w:rsid w:val="007058C9"/>
    <w:rsid w:val="00A655A5"/>
    <w:rsid w:val="00AD529B"/>
    <w:rsid w:val="00D0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8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f.ru/money/economy/chto_takoe_kombinirovannaya_ip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>Home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2022-10-18T08:10:00Z</dcterms:created>
  <dcterms:modified xsi:type="dcterms:W3CDTF">2022-10-18T08:10:00Z</dcterms:modified>
</cp:coreProperties>
</file>