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E7" w:rsidRDefault="00FE0BE7" w:rsidP="00511330">
      <w:pPr>
        <w:jc w:val="both"/>
        <w:rPr>
          <w:b/>
        </w:rPr>
      </w:pPr>
      <w:r>
        <w:rPr>
          <w:b/>
        </w:rPr>
        <w:t>Помощь от государства:</w:t>
      </w:r>
      <w:r w:rsidR="002752C6">
        <w:rPr>
          <w:b/>
        </w:rPr>
        <w:t xml:space="preserve"> о новых</w:t>
      </w:r>
      <w:r>
        <w:rPr>
          <w:b/>
        </w:rPr>
        <w:t xml:space="preserve"> пособия</w:t>
      </w:r>
      <w:r w:rsidR="002752C6">
        <w:rPr>
          <w:b/>
        </w:rPr>
        <w:t>х</w:t>
      </w:r>
      <w:r>
        <w:rPr>
          <w:b/>
        </w:rPr>
        <w:t xml:space="preserve"> для семей с детьми</w:t>
      </w:r>
      <w:r w:rsidR="002752C6">
        <w:rPr>
          <w:b/>
        </w:rPr>
        <w:t xml:space="preserve"> </w:t>
      </w:r>
    </w:p>
    <w:p w:rsidR="00FE0BE7" w:rsidRPr="00030CA8" w:rsidRDefault="00030CA8" w:rsidP="00511330">
      <w:pPr>
        <w:jc w:val="both"/>
      </w:pPr>
      <w:r>
        <w:t>Государство дает возможность семьям с детьми</w:t>
      </w:r>
      <w:r w:rsidR="002752C6">
        <w:t xml:space="preserve"> </w:t>
      </w:r>
      <w:r w:rsidR="002752C6" w:rsidRPr="002752C6">
        <w:t>от 8 до 17 лет</w:t>
      </w:r>
      <w:r>
        <w:t xml:space="preserve"> получить дополнительную финансовую поддержку – п</w:t>
      </w:r>
      <w:r w:rsidRPr="00AB0589">
        <w:t>особие</w:t>
      </w:r>
      <w:r>
        <w:t>. Деньги</w:t>
      </w:r>
      <w:r w:rsidRPr="00AB0589">
        <w:t xml:space="preserve"> могут оформить семьи с </w:t>
      </w:r>
      <w:r>
        <w:t xml:space="preserve">детьми, имеющие низкие доходы: </w:t>
      </w:r>
      <w:r w:rsidRPr="00AB0589">
        <w:t>когда среднедушевой доход на члена с</w:t>
      </w:r>
      <w:r>
        <w:t>емьи ниже прожиточного минимума</w:t>
      </w:r>
      <w:r w:rsidRPr="00AB0589">
        <w:t xml:space="preserve">. </w:t>
      </w:r>
      <w:r>
        <w:t xml:space="preserve">Однако при расчете нуждаемости государственные органы оценивают не только доходы домохозяйства, но </w:t>
      </w:r>
      <w:r w:rsidRPr="00AB0589">
        <w:t xml:space="preserve">и имущество.   </w:t>
      </w:r>
    </w:p>
    <w:p w:rsidR="00AB0589" w:rsidRPr="002752C6" w:rsidRDefault="00030CA8" w:rsidP="00511330">
      <w:pPr>
        <w:jc w:val="both"/>
        <w:rPr>
          <w:b/>
          <w:i/>
          <w:iCs/>
        </w:rPr>
      </w:pPr>
      <w:r w:rsidRPr="002752C6">
        <w:rPr>
          <w:b/>
          <w:i/>
          <w:iCs/>
        </w:rPr>
        <w:t xml:space="preserve">Что такое комплексная оценка нуждаемости и как она рассчитывается рассказывает </w:t>
      </w:r>
      <w:r w:rsidR="00AB0589" w:rsidRPr="002752C6">
        <w:rPr>
          <w:b/>
          <w:i/>
          <w:iCs/>
        </w:rPr>
        <w:t>Ольга Дайнеко, эксперт Центра финансовой грамотности НИФИ Минфина России</w:t>
      </w:r>
      <w:r w:rsidRPr="002752C6">
        <w:rPr>
          <w:b/>
          <w:i/>
          <w:iCs/>
        </w:rPr>
        <w:t>.</w:t>
      </w:r>
    </w:p>
    <w:p w:rsidR="00AB0589" w:rsidRPr="002752C6" w:rsidRDefault="00AB0589" w:rsidP="00511330">
      <w:pPr>
        <w:jc w:val="both"/>
        <w:rPr>
          <w:b/>
          <w:bCs/>
        </w:rPr>
      </w:pPr>
      <w:r w:rsidRPr="002752C6">
        <w:rPr>
          <w:b/>
          <w:bCs/>
        </w:rPr>
        <w:t>Общие условия</w:t>
      </w:r>
      <w:r w:rsidR="002752C6" w:rsidRPr="002752C6">
        <w:rPr>
          <w:b/>
          <w:bCs/>
        </w:rPr>
        <w:t xml:space="preserve"> получения помощи</w:t>
      </w:r>
      <w:r w:rsidRPr="002752C6">
        <w:rPr>
          <w:b/>
          <w:bCs/>
        </w:rPr>
        <w:t>:</w:t>
      </w:r>
    </w:p>
    <w:p w:rsidR="00AB0589" w:rsidRDefault="00AB0589" w:rsidP="00511330">
      <w:pPr>
        <w:pStyle w:val="a3"/>
        <w:numPr>
          <w:ilvl w:val="0"/>
          <w:numId w:val="1"/>
        </w:numPr>
        <w:jc w:val="both"/>
      </w:pPr>
      <w:r>
        <w:t>граждане РФ;</w:t>
      </w:r>
    </w:p>
    <w:p w:rsidR="00AB0589" w:rsidRPr="00AB0589" w:rsidRDefault="00AB0589" w:rsidP="00511330">
      <w:pPr>
        <w:pStyle w:val="a3"/>
        <w:numPr>
          <w:ilvl w:val="0"/>
          <w:numId w:val="1"/>
        </w:numPr>
        <w:jc w:val="both"/>
      </w:pPr>
      <w:r w:rsidRPr="00AB0589">
        <w:t>среднедушевой доход семьи ниже прожиточного минимума на душу населения;</w:t>
      </w:r>
    </w:p>
    <w:p w:rsidR="00AB0589" w:rsidRPr="00AB0589" w:rsidRDefault="00AB0589" w:rsidP="00511330">
      <w:pPr>
        <w:pStyle w:val="a3"/>
        <w:numPr>
          <w:ilvl w:val="0"/>
          <w:numId w:val="1"/>
        </w:numPr>
        <w:jc w:val="both"/>
      </w:pPr>
      <w:r w:rsidRPr="00AB0589">
        <w:t>имущество семьи укладывается в установленный перечень;</w:t>
      </w:r>
    </w:p>
    <w:p w:rsidR="00AB0589" w:rsidRPr="00AB0589" w:rsidRDefault="00AB0589" w:rsidP="00511330">
      <w:pPr>
        <w:pStyle w:val="a3"/>
        <w:numPr>
          <w:ilvl w:val="0"/>
          <w:numId w:val="1"/>
        </w:numPr>
        <w:jc w:val="both"/>
      </w:pPr>
      <w:r w:rsidRPr="00AB0589">
        <w:t>у взрослых членов семьи есть подтвержденный доход или уважительная причина его отсутствия.</w:t>
      </w:r>
    </w:p>
    <w:p w:rsidR="00AB0589" w:rsidRDefault="00AB0589" w:rsidP="00511330">
      <w:pPr>
        <w:jc w:val="both"/>
      </w:pPr>
      <w:r w:rsidRPr="00AB0589">
        <w:t>Пособие назначается в размере 50%, 75% или 100% прож</w:t>
      </w:r>
      <w:r>
        <w:t>иточного минимума на ребенка. Е</w:t>
      </w:r>
      <w:r w:rsidRPr="00AB0589">
        <w:t>сли детей несколько</w:t>
      </w:r>
      <w:r>
        <w:t xml:space="preserve">, пособие назначается на каждого. </w:t>
      </w:r>
    </w:p>
    <w:p w:rsidR="00AB0589" w:rsidRDefault="00AB0589" w:rsidP="00511330">
      <w:pPr>
        <w:jc w:val="both"/>
      </w:pPr>
      <w:r w:rsidRPr="00AB0589">
        <w:rPr>
          <w:b/>
        </w:rPr>
        <w:t>Как рассчитывается</w:t>
      </w:r>
      <w:r>
        <w:t>. Е</w:t>
      </w:r>
      <w:r w:rsidRPr="00AB0589">
        <w:t xml:space="preserve">сли назначение базового пособия в 50% прожиточного минимума на ребенка не позволит среднедушевому доходу </w:t>
      </w:r>
      <w:proofErr w:type="gramStart"/>
      <w:r w:rsidRPr="00AB0589">
        <w:t>семьи достигнуть МРОТ</w:t>
      </w:r>
      <w:proofErr w:type="gramEnd"/>
      <w:r w:rsidRPr="00AB0589">
        <w:t>, назначат 75% , если</w:t>
      </w:r>
      <w:r>
        <w:t xml:space="preserve"> и этого недостаточно до прожиточного </w:t>
      </w:r>
      <w:r w:rsidRPr="00AB0589">
        <w:t>минимума, то</w:t>
      </w:r>
      <w:r>
        <w:t>гда назначат</w:t>
      </w:r>
      <w:r w:rsidRPr="00AB0589">
        <w:t xml:space="preserve"> 100%.</w:t>
      </w:r>
    </w:p>
    <w:p w:rsidR="00AB0589" w:rsidRDefault="00AB0589" w:rsidP="00511330">
      <w:pPr>
        <w:jc w:val="both"/>
        <w:rPr>
          <w:b/>
        </w:rPr>
      </w:pPr>
      <w:r w:rsidRPr="00AB0589">
        <w:rPr>
          <w:b/>
        </w:rPr>
        <w:t>Правило «нулевого» дохода</w:t>
      </w:r>
    </w:p>
    <w:p w:rsidR="00AB0589" w:rsidRDefault="00AB0589" w:rsidP="00511330">
      <w:pPr>
        <w:jc w:val="both"/>
      </w:pPr>
      <w:r>
        <w:t>В</w:t>
      </w:r>
      <w:r w:rsidRPr="00AB0589">
        <w:t xml:space="preserve">ыплата назначается при наличии у взрослых </w:t>
      </w:r>
      <w:r>
        <w:t>членов семьи заработка</w:t>
      </w:r>
      <w:r w:rsidRPr="00AB0589">
        <w:t>. Отсутствие доходов нужно объяснить.</w:t>
      </w:r>
      <w:r>
        <w:t xml:space="preserve">  Уважительной причиной для отсутствия доходов считается: </w:t>
      </w:r>
    </w:p>
    <w:p w:rsidR="00AB0589" w:rsidRDefault="00AB0589" w:rsidP="00511330">
      <w:pPr>
        <w:pStyle w:val="a3"/>
        <w:numPr>
          <w:ilvl w:val="0"/>
          <w:numId w:val="2"/>
        </w:numPr>
        <w:jc w:val="both"/>
      </w:pPr>
      <w:r>
        <w:t>уход за ребенком до трех лет;</w:t>
      </w:r>
    </w:p>
    <w:p w:rsidR="00AB0589" w:rsidRDefault="00AB0589" w:rsidP="00511330">
      <w:pPr>
        <w:pStyle w:val="a3"/>
        <w:numPr>
          <w:ilvl w:val="0"/>
          <w:numId w:val="2"/>
        </w:numPr>
        <w:jc w:val="both"/>
      </w:pPr>
      <w:r>
        <w:t>уход за человеком с инвалидностью или пожилым человеком старше 80 лет;</w:t>
      </w:r>
    </w:p>
    <w:p w:rsidR="00AB0589" w:rsidRDefault="00AB0589" w:rsidP="00511330">
      <w:pPr>
        <w:pStyle w:val="a3"/>
        <w:numPr>
          <w:ilvl w:val="0"/>
          <w:numId w:val="2"/>
        </w:numPr>
        <w:jc w:val="both"/>
      </w:pPr>
      <w:r>
        <w:t>обучение на очной форме для членов семьи моложе 23 лет;</w:t>
      </w:r>
    </w:p>
    <w:p w:rsidR="00AB0589" w:rsidRDefault="00AB0589" w:rsidP="00511330">
      <w:pPr>
        <w:pStyle w:val="a3"/>
        <w:numPr>
          <w:ilvl w:val="0"/>
          <w:numId w:val="2"/>
        </w:numPr>
        <w:jc w:val="both"/>
      </w:pPr>
      <w:r>
        <w:t>длительное лечение;</w:t>
      </w:r>
    </w:p>
    <w:p w:rsidR="00AB0589" w:rsidRDefault="00AB0589" w:rsidP="00511330">
      <w:pPr>
        <w:pStyle w:val="a3"/>
        <w:numPr>
          <w:ilvl w:val="0"/>
          <w:numId w:val="2"/>
        </w:numPr>
        <w:jc w:val="both"/>
      </w:pPr>
      <w:r>
        <w:t>безработица при официальной регистрации в ЦЗН;</w:t>
      </w:r>
    </w:p>
    <w:p w:rsidR="00AB0589" w:rsidRDefault="00AB0589" w:rsidP="00511330">
      <w:pPr>
        <w:pStyle w:val="a3"/>
        <w:numPr>
          <w:ilvl w:val="0"/>
          <w:numId w:val="2"/>
        </w:numPr>
        <w:jc w:val="both"/>
      </w:pPr>
      <w:r>
        <w:t>уход за детьми в многодетной семье (но другой родитель должен иметь доход);</w:t>
      </w:r>
    </w:p>
    <w:p w:rsidR="00AB0589" w:rsidRDefault="00AB0589" w:rsidP="00511330">
      <w:pPr>
        <w:pStyle w:val="a3"/>
        <w:numPr>
          <w:ilvl w:val="0"/>
          <w:numId w:val="2"/>
        </w:numPr>
        <w:jc w:val="both"/>
      </w:pPr>
      <w:r>
        <w:t>срочная служба в армии и трехмесячный период после демобилизации;</w:t>
      </w:r>
    </w:p>
    <w:p w:rsidR="00AB0589" w:rsidRDefault="00AB0589" w:rsidP="00511330">
      <w:pPr>
        <w:pStyle w:val="a3"/>
        <w:numPr>
          <w:ilvl w:val="0"/>
          <w:numId w:val="2"/>
        </w:numPr>
        <w:jc w:val="both"/>
      </w:pPr>
      <w:r>
        <w:t>отбывание наказания и трехмесячный период после освобождения из мест лишения свободы.</w:t>
      </w:r>
    </w:p>
    <w:p w:rsidR="00AB0589" w:rsidRPr="00AB0589" w:rsidRDefault="00AB0589" w:rsidP="00511330">
      <w:pPr>
        <w:jc w:val="both"/>
        <w:rPr>
          <w:b/>
        </w:rPr>
      </w:pPr>
      <w:r w:rsidRPr="00AB0589">
        <w:rPr>
          <w:b/>
        </w:rPr>
        <w:t>Как оформить пособие</w:t>
      </w:r>
    </w:p>
    <w:p w:rsidR="00511330" w:rsidRDefault="00AB0589" w:rsidP="00511330">
      <w:pPr>
        <w:jc w:val="both"/>
      </w:pPr>
      <w:r>
        <w:t xml:space="preserve">Можно подать заявление через </w:t>
      </w:r>
      <w:proofErr w:type="spellStart"/>
      <w:r>
        <w:t>Госуслуги</w:t>
      </w:r>
      <w:proofErr w:type="spellEnd"/>
      <w:r>
        <w:t xml:space="preserve">, МФЦ или напрямую обратиться в Пенсионный фонд России. </w:t>
      </w:r>
      <w:r w:rsidRPr="00AB0589">
        <w:t>Заявление рассматривается в течение 10 дней</w:t>
      </w:r>
      <w:r>
        <w:t xml:space="preserve">. </w:t>
      </w:r>
      <w:r w:rsidRPr="00AB0589">
        <w:t>Несмотря на то, что заявления принимаются с 1 мая, расчет по</w:t>
      </w:r>
      <w:r>
        <w:t xml:space="preserve">собия будет с апреля, </w:t>
      </w:r>
      <w:r w:rsidRPr="00AB0589">
        <w:t>т.е.</w:t>
      </w:r>
      <w:r>
        <w:t xml:space="preserve"> заплатят за</w:t>
      </w:r>
      <w:r w:rsidR="00511330">
        <w:t xml:space="preserve"> два </w:t>
      </w:r>
      <w:r>
        <w:t>месяца сразу.</w:t>
      </w:r>
      <w:r w:rsidR="00511330">
        <w:t xml:space="preserve"> Ежемесячная</w:t>
      </w:r>
      <w:r w:rsidR="00511330" w:rsidRPr="00511330">
        <w:t xml:space="preserve"> выплата назначается на один год и</w:t>
      </w:r>
      <w:r w:rsidR="00511330">
        <w:t xml:space="preserve"> затем</w:t>
      </w:r>
      <w:r w:rsidR="00511330" w:rsidRPr="00511330">
        <w:t xml:space="preserve"> продлевается по заявлению.</w:t>
      </w:r>
    </w:p>
    <w:p w:rsidR="00511330" w:rsidRDefault="00511330" w:rsidP="002752C6">
      <w:pPr>
        <w:jc w:val="both"/>
      </w:pPr>
      <w:r w:rsidRPr="00511330">
        <w:t>Доходы учитываются за 12 месяцев, предшествующих 4 месяцам до месяца подачи заявления. Т.е. у тех, кто подается в мае, доходы смотр</w:t>
      </w:r>
      <w:r>
        <w:t>ят за период январь-</w:t>
      </w:r>
      <w:r w:rsidRPr="00511330">
        <w:t>декабрь 2021</w:t>
      </w:r>
      <w:r>
        <w:t xml:space="preserve"> года. </w:t>
      </w:r>
    </w:p>
    <w:sectPr w:rsidR="00511330" w:rsidSect="000C1D7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5E6" w:rsidRDefault="007345E6" w:rsidP="00FE0BE7">
      <w:pPr>
        <w:spacing w:after="0" w:line="240" w:lineRule="auto"/>
      </w:pPr>
      <w:r>
        <w:separator/>
      </w:r>
    </w:p>
  </w:endnote>
  <w:endnote w:type="continuationSeparator" w:id="0">
    <w:p w:rsidR="007345E6" w:rsidRDefault="007345E6" w:rsidP="00FE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5E6" w:rsidRDefault="007345E6" w:rsidP="00FE0BE7">
      <w:pPr>
        <w:spacing w:after="0" w:line="240" w:lineRule="auto"/>
      </w:pPr>
      <w:r>
        <w:separator/>
      </w:r>
    </w:p>
  </w:footnote>
  <w:footnote w:type="continuationSeparator" w:id="0">
    <w:p w:rsidR="007345E6" w:rsidRDefault="007345E6" w:rsidP="00FE0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BE7" w:rsidRPr="00FE0BE7" w:rsidRDefault="00FE0BE7" w:rsidP="00FE0BE7">
    <w:pPr>
      <w:pStyle w:val="a4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87AA0"/>
    <w:multiLevelType w:val="hybridMultilevel"/>
    <w:tmpl w:val="2B908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F02CD"/>
    <w:multiLevelType w:val="hybridMultilevel"/>
    <w:tmpl w:val="26DE8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5FD"/>
    <w:rsid w:val="00030CA8"/>
    <w:rsid w:val="000C1D72"/>
    <w:rsid w:val="001D041F"/>
    <w:rsid w:val="002752C6"/>
    <w:rsid w:val="00306D4B"/>
    <w:rsid w:val="0038008B"/>
    <w:rsid w:val="00511330"/>
    <w:rsid w:val="0065678F"/>
    <w:rsid w:val="007345E6"/>
    <w:rsid w:val="00AB0589"/>
    <w:rsid w:val="00BD45FD"/>
    <w:rsid w:val="00FE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0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0BE7"/>
  </w:style>
  <w:style w:type="paragraph" w:styleId="a6">
    <w:name w:val="footer"/>
    <w:basedOn w:val="a"/>
    <w:link w:val="a7"/>
    <w:uiPriority w:val="99"/>
    <w:unhideWhenUsed/>
    <w:rsid w:val="00FE0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0BE7"/>
  </w:style>
  <w:style w:type="paragraph" w:styleId="a8">
    <w:name w:val="Balloon Text"/>
    <w:basedOn w:val="a"/>
    <w:link w:val="a9"/>
    <w:uiPriority w:val="99"/>
    <w:semiHidden/>
    <w:unhideWhenUsed/>
    <w:rsid w:val="001D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ЕТокмакова</cp:lastModifiedBy>
  <cp:revision>2</cp:revision>
  <dcterms:created xsi:type="dcterms:W3CDTF">2022-05-17T23:50:00Z</dcterms:created>
  <dcterms:modified xsi:type="dcterms:W3CDTF">2022-05-17T23:50:00Z</dcterms:modified>
</cp:coreProperties>
</file>